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89BD7" w14:textId="77777777" w:rsidR="00906684" w:rsidRPr="003948A3" w:rsidRDefault="00906684" w:rsidP="00906684">
      <w:pPr>
        <w:pStyle w:val="Default"/>
        <w:jc w:val="center"/>
        <w:rPr>
          <w:rFonts w:ascii="Fira Sans" w:hAnsi="Fira Sans"/>
          <w:b/>
        </w:rPr>
      </w:pPr>
      <w:r w:rsidRPr="003948A3">
        <w:rPr>
          <w:rFonts w:ascii="Fira Sans" w:hAnsi="Fira Sans"/>
          <w:b/>
        </w:rPr>
        <w:t>Erklärungen des Unternehmens nach dem</w:t>
      </w:r>
    </w:p>
    <w:p w14:paraId="3E689BD8" w14:textId="7A69F64E" w:rsidR="00472331" w:rsidRDefault="00906684" w:rsidP="00906684">
      <w:pPr>
        <w:pStyle w:val="Default"/>
        <w:jc w:val="center"/>
        <w:rPr>
          <w:rFonts w:ascii="Fira Sans" w:hAnsi="Fira Sans"/>
          <w:b/>
        </w:rPr>
      </w:pPr>
      <w:r w:rsidRPr="003948A3">
        <w:rPr>
          <w:rFonts w:ascii="Fira Sans" w:hAnsi="Fira Sans"/>
          <w:b/>
        </w:rPr>
        <w:t>Tariftreue- und Vergabegesetz Mecklenburg-Vorpommern (</w:t>
      </w:r>
      <w:proofErr w:type="spellStart"/>
      <w:r w:rsidRPr="003948A3">
        <w:rPr>
          <w:rFonts w:ascii="Fira Sans" w:hAnsi="Fira Sans"/>
          <w:b/>
        </w:rPr>
        <w:t>TVgG</w:t>
      </w:r>
      <w:proofErr w:type="spellEnd"/>
      <w:r w:rsidRPr="003948A3">
        <w:rPr>
          <w:rFonts w:ascii="Fira Sans" w:hAnsi="Fira Sans"/>
          <w:b/>
        </w:rPr>
        <w:t xml:space="preserve"> M-V)</w:t>
      </w:r>
    </w:p>
    <w:p w14:paraId="4E1B095E" w14:textId="11EF7656" w:rsidR="00637EC8" w:rsidRPr="003948A3" w:rsidRDefault="00637EC8" w:rsidP="00906684">
      <w:pPr>
        <w:pStyle w:val="Default"/>
        <w:jc w:val="center"/>
        <w:rPr>
          <w:rFonts w:ascii="Fira Sans" w:hAnsi="Fira Sans"/>
          <w:b/>
        </w:rPr>
      </w:pPr>
      <w:r w:rsidRPr="00637EC8">
        <w:rPr>
          <w:rFonts w:ascii="Fira Sans" w:hAnsi="Fira Sans"/>
          <w:b/>
        </w:rPr>
        <w:t>und der Mindestarbeitsbedingungenverordnung (</w:t>
      </w:r>
      <w:proofErr w:type="spellStart"/>
      <w:r w:rsidRPr="00637EC8">
        <w:rPr>
          <w:rFonts w:ascii="Fira Sans" w:hAnsi="Fira Sans"/>
          <w:b/>
        </w:rPr>
        <w:t>MinArbV</w:t>
      </w:r>
      <w:proofErr w:type="spellEnd"/>
      <w:r w:rsidRPr="00637EC8">
        <w:rPr>
          <w:rFonts w:ascii="Fira Sans" w:hAnsi="Fira Sans"/>
          <w:b/>
        </w:rPr>
        <w:t xml:space="preserve"> M-V)</w:t>
      </w:r>
    </w:p>
    <w:p w14:paraId="3E689BD9" w14:textId="77777777" w:rsidR="003948A3" w:rsidRPr="003948A3" w:rsidRDefault="003948A3" w:rsidP="00906684">
      <w:pPr>
        <w:pStyle w:val="Default"/>
        <w:jc w:val="both"/>
        <w:rPr>
          <w:rFonts w:ascii="Fira Sans" w:hAnsi="Fira Sans"/>
          <w:b/>
          <w:sz w:val="32"/>
          <w:szCs w:val="32"/>
        </w:rPr>
      </w:pPr>
    </w:p>
    <w:p w14:paraId="3E689BDB" w14:textId="709AFB76" w:rsidR="00906684" w:rsidRDefault="00906684" w:rsidP="00581ACB">
      <w:pPr>
        <w:pStyle w:val="Default"/>
        <w:jc w:val="both"/>
        <w:rPr>
          <w:rFonts w:ascii="Fira Sans" w:hAnsi="Fira Sans"/>
          <w:b/>
          <w:sz w:val="22"/>
          <w:szCs w:val="22"/>
        </w:rPr>
      </w:pPr>
      <w:r w:rsidRPr="00906684">
        <w:rPr>
          <w:rFonts w:ascii="Fira Sans" w:hAnsi="Fira Sans"/>
          <w:b/>
          <w:sz w:val="22"/>
          <w:szCs w:val="22"/>
        </w:rPr>
        <w:t xml:space="preserve">Erklärung nach § 5 Absatz 1 Satz 1 </w:t>
      </w:r>
      <w:proofErr w:type="spellStart"/>
      <w:r w:rsidRPr="00906684">
        <w:rPr>
          <w:rFonts w:ascii="Fira Sans" w:hAnsi="Fira Sans"/>
          <w:b/>
          <w:sz w:val="22"/>
          <w:szCs w:val="22"/>
        </w:rPr>
        <w:t>TVgG</w:t>
      </w:r>
      <w:proofErr w:type="spellEnd"/>
      <w:r w:rsidRPr="00906684">
        <w:rPr>
          <w:rFonts w:ascii="Fira Sans" w:hAnsi="Fira Sans"/>
          <w:b/>
          <w:sz w:val="22"/>
          <w:szCs w:val="22"/>
        </w:rPr>
        <w:t xml:space="preserve"> M-V </w:t>
      </w:r>
      <w:r w:rsidR="00637EC8">
        <w:rPr>
          <w:rFonts w:ascii="Fira Sans" w:hAnsi="Fira Sans"/>
          <w:b/>
          <w:sz w:val="22"/>
          <w:szCs w:val="22"/>
        </w:rPr>
        <w:t xml:space="preserve">- </w:t>
      </w:r>
      <w:r w:rsidRPr="00906684">
        <w:rPr>
          <w:rFonts w:ascii="Fira Sans" w:hAnsi="Fira Sans"/>
          <w:b/>
          <w:sz w:val="22"/>
          <w:szCs w:val="22"/>
        </w:rPr>
        <w:t>Mindestarbeitsbedingungen</w:t>
      </w:r>
      <w:r>
        <w:rPr>
          <w:rFonts w:ascii="Fira Sans" w:hAnsi="Fira Sans"/>
          <w:b/>
          <w:sz w:val="22"/>
          <w:szCs w:val="22"/>
        </w:rPr>
        <w:t xml:space="preserve"> </w:t>
      </w:r>
      <w:r w:rsidRPr="00906684">
        <w:rPr>
          <w:rFonts w:ascii="Fira Sans" w:hAnsi="Fira Sans"/>
          <w:b/>
          <w:sz w:val="22"/>
          <w:szCs w:val="22"/>
        </w:rPr>
        <w:t>nach Maßgabe von repräsentativen Tarifverträgen</w:t>
      </w:r>
      <w:r w:rsidR="00581ACB">
        <w:rPr>
          <w:rFonts w:ascii="Fira Sans" w:hAnsi="Fira Sans"/>
          <w:b/>
          <w:sz w:val="22"/>
          <w:szCs w:val="22"/>
        </w:rPr>
        <w:t xml:space="preserve"> (vom Auftraggeber anzukreuzen)</w:t>
      </w:r>
    </w:p>
    <w:p w14:paraId="3E689BDC" w14:textId="77777777" w:rsidR="00906684" w:rsidRPr="00906684" w:rsidRDefault="00906684" w:rsidP="00906684">
      <w:pPr>
        <w:pStyle w:val="Default"/>
        <w:jc w:val="both"/>
        <w:rPr>
          <w:rFonts w:ascii="Fira Sans" w:hAnsi="Fira Sans"/>
          <w:sz w:val="22"/>
          <w:szCs w:val="22"/>
        </w:rPr>
      </w:pPr>
    </w:p>
    <w:p w14:paraId="3E689BDD" w14:textId="64E58FBF" w:rsidR="00906684" w:rsidRPr="00906684" w:rsidRDefault="00637EC8" w:rsidP="00906684">
      <w:pPr>
        <w:pStyle w:val="Default"/>
        <w:jc w:val="both"/>
        <w:rPr>
          <w:rFonts w:ascii="Fira Sans" w:hAnsi="Fira Sans"/>
          <w:sz w:val="22"/>
          <w:szCs w:val="22"/>
        </w:rPr>
      </w:pPr>
      <w:r w:rsidRPr="00637EC8">
        <w:rPr>
          <w:rFonts w:ascii="Fira Sans" w:hAnsi="Fira Sans"/>
          <w:sz w:val="22"/>
          <w:szCs w:val="22"/>
        </w:rPr>
        <w:t xml:space="preserve">Mein Unternehmen verpflichtet sich, den bei der Ausführung der Leistung beschäftigten Arbeitnehmenden die Arbeitsbedingungen des/der nachstehenden, in der </w:t>
      </w:r>
      <w:proofErr w:type="spellStart"/>
      <w:r w:rsidRPr="00637EC8">
        <w:rPr>
          <w:rFonts w:ascii="Fira Sans" w:hAnsi="Fira Sans"/>
          <w:sz w:val="22"/>
          <w:szCs w:val="22"/>
        </w:rPr>
        <w:t>MinArbV</w:t>
      </w:r>
      <w:proofErr w:type="spellEnd"/>
      <w:r w:rsidRPr="00637EC8">
        <w:rPr>
          <w:rFonts w:ascii="Fira Sans" w:hAnsi="Fira Sans"/>
          <w:sz w:val="22"/>
          <w:szCs w:val="22"/>
        </w:rPr>
        <w:t xml:space="preserve"> M-V für repräsentativ erklärten Tarifvertrages/Tarifverträge zu gewähren:</w:t>
      </w:r>
    </w:p>
    <w:p w14:paraId="3E689BDE" w14:textId="288DB5EB" w:rsidR="00906684" w:rsidRDefault="00906684" w:rsidP="00906684">
      <w:pPr>
        <w:pStyle w:val="Default"/>
        <w:jc w:val="both"/>
        <w:rPr>
          <w:rFonts w:ascii="Fira Sans" w:hAnsi="Fira Sans"/>
          <w:sz w:val="22"/>
          <w:szCs w:val="22"/>
        </w:rPr>
      </w:pPr>
    </w:p>
    <w:p w14:paraId="5F88D368" w14:textId="5F1F35E1" w:rsidR="00637EC8" w:rsidRDefault="00637EC8" w:rsidP="00906684">
      <w:pPr>
        <w:pStyle w:val="Default"/>
        <w:jc w:val="both"/>
        <w:rPr>
          <w:rFonts w:ascii="Fira Sans" w:hAnsi="Fira Sans"/>
          <w:sz w:val="22"/>
          <w:szCs w:val="22"/>
        </w:rPr>
      </w:pPr>
      <w:r w:rsidRPr="00637EC8">
        <w:rPr>
          <w:rFonts w:ascii="Fira Sans" w:hAnsi="Fira Sans"/>
          <w:sz w:val="22"/>
          <w:szCs w:val="22"/>
        </w:rPr>
        <w:t>Schienenpersonennahverkehr</w:t>
      </w:r>
    </w:p>
    <w:p w14:paraId="24241586" w14:textId="77777777" w:rsidR="00637EC8" w:rsidRPr="00906684" w:rsidRDefault="00637EC8" w:rsidP="00906684">
      <w:pPr>
        <w:pStyle w:val="Default"/>
        <w:jc w:val="both"/>
        <w:rPr>
          <w:rFonts w:ascii="Fira Sans" w:hAnsi="Fira Sans"/>
          <w:sz w:val="22"/>
          <w:szCs w:val="22"/>
        </w:rPr>
      </w:pPr>
    </w:p>
    <w:p w14:paraId="3E689BE1" w14:textId="51AF207C" w:rsidR="003948A3" w:rsidRDefault="00770B5D" w:rsidP="00637EC8">
      <w:pPr>
        <w:pStyle w:val="Default"/>
        <w:ind w:left="709" w:hanging="425"/>
        <w:jc w:val="both"/>
        <w:rPr>
          <w:rFonts w:ascii="Fira Sans" w:hAnsi="Fira Sans"/>
          <w:sz w:val="22"/>
          <w:szCs w:val="22"/>
        </w:rPr>
      </w:pPr>
      <w:sdt>
        <w:sdtPr>
          <w:rPr>
            <w:rFonts w:ascii="Fira Sans" w:hAnsi="Fira Sans"/>
            <w:b/>
          </w:rPr>
          <w:id w:val="1005939166"/>
          <w14:checkbox>
            <w14:checked w14:val="0"/>
            <w14:checkedState w14:val="2612" w14:font="MS Gothic"/>
            <w14:uncheckedState w14:val="2610" w14:font="MS Gothic"/>
          </w14:checkbox>
        </w:sdtPr>
        <w:sdtEndPr/>
        <w:sdtContent>
          <w:r w:rsidR="00637EC8" w:rsidRPr="00581ACB">
            <w:rPr>
              <w:rFonts w:ascii="MS Gothic" w:eastAsia="MS Gothic" w:hAnsi="MS Gothic" w:hint="eastAsia"/>
              <w:b/>
            </w:rPr>
            <w:t>☐</w:t>
          </w:r>
        </w:sdtContent>
      </w:sdt>
      <w:r w:rsidR="00637EC8">
        <w:rPr>
          <w:rFonts w:ascii="Fira Sans" w:hAnsi="Fira Sans"/>
          <w:sz w:val="22"/>
          <w:szCs w:val="22"/>
        </w:rPr>
        <w:tab/>
      </w:r>
      <w:r w:rsidR="00637EC8" w:rsidRPr="00637EC8">
        <w:rPr>
          <w:rFonts w:ascii="Fira Sans" w:hAnsi="Fira Sans"/>
          <w:sz w:val="22"/>
          <w:szCs w:val="22"/>
        </w:rPr>
        <w:t xml:space="preserve">Tarifverträge zwischen Arbeitgeber- und Wirtschaftsverband der Mobilitäts- und Verkehrsdienstleister e. V. (AGV MOVE) und der Eisenbahn- und Verkehrsgewerkschaft (EVG), § 1 Absatz 1 Nummer 1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 Buchstabe A Nummer 1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25E3A839" w14:textId="29B958FE" w:rsidR="00637EC8" w:rsidRDefault="00637EC8" w:rsidP="00637EC8">
      <w:pPr>
        <w:pStyle w:val="Default"/>
        <w:ind w:left="709" w:hanging="425"/>
        <w:jc w:val="both"/>
        <w:rPr>
          <w:rFonts w:ascii="Fira Sans" w:hAnsi="Fira Sans"/>
          <w:sz w:val="22"/>
          <w:szCs w:val="22"/>
        </w:rPr>
      </w:pPr>
    </w:p>
    <w:p w14:paraId="4697CA49" w14:textId="35030197" w:rsidR="00637EC8" w:rsidRDefault="00770B5D" w:rsidP="00637EC8">
      <w:pPr>
        <w:pStyle w:val="Default"/>
        <w:ind w:left="709" w:hanging="425"/>
        <w:jc w:val="both"/>
        <w:rPr>
          <w:rFonts w:ascii="Fira Sans" w:hAnsi="Fira Sans"/>
          <w:sz w:val="22"/>
          <w:szCs w:val="22"/>
        </w:rPr>
      </w:pPr>
      <w:sdt>
        <w:sdtPr>
          <w:rPr>
            <w:rFonts w:ascii="Fira Sans" w:hAnsi="Fira Sans"/>
            <w:b/>
          </w:rPr>
          <w:id w:val="-1646423294"/>
          <w14:checkbox>
            <w14:checked w14:val="0"/>
            <w14:checkedState w14:val="2612" w14:font="MS Gothic"/>
            <w14:uncheckedState w14:val="2610" w14:font="MS Gothic"/>
          </w14:checkbox>
        </w:sdtPr>
        <w:sdtEndPr/>
        <w:sdtContent>
          <w:r w:rsidR="00581ACB">
            <w:rPr>
              <w:rFonts w:ascii="MS Gothic" w:eastAsia="MS Gothic" w:hAnsi="MS Gothic" w:hint="eastAsia"/>
              <w:b/>
            </w:rPr>
            <w:t>☐</w:t>
          </w:r>
        </w:sdtContent>
      </w:sdt>
      <w:r w:rsidR="00637EC8">
        <w:rPr>
          <w:rFonts w:ascii="Fira Sans" w:hAnsi="Fira Sans"/>
          <w:sz w:val="22"/>
          <w:szCs w:val="22"/>
        </w:rPr>
        <w:tab/>
      </w:r>
      <w:r w:rsidR="00637EC8" w:rsidRPr="00637EC8">
        <w:rPr>
          <w:rFonts w:ascii="Fira Sans" w:hAnsi="Fira Sans"/>
          <w:sz w:val="22"/>
          <w:szCs w:val="22"/>
        </w:rPr>
        <w:t xml:space="preserve">Tarifverträge zwischen dem Arbeitgeber- und Wirtschaftsverband der Mobilitäts- und Verkehrsdienstleister e. V. (AGV MOVE) und der Gewerkschaft Deutscher Lokomotivführer (GDL), § 1 Absatz 1 Nummer 2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 Buchstabe A Nummer 2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4392FD4C" w14:textId="790C1C1B" w:rsidR="00637EC8" w:rsidRDefault="00637EC8" w:rsidP="00637EC8">
      <w:pPr>
        <w:pStyle w:val="Default"/>
        <w:ind w:left="709" w:hanging="425"/>
        <w:jc w:val="both"/>
        <w:rPr>
          <w:rFonts w:ascii="Fira Sans" w:hAnsi="Fira Sans"/>
          <w:sz w:val="22"/>
          <w:szCs w:val="22"/>
        </w:rPr>
      </w:pPr>
    </w:p>
    <w:p w14:paraId="609F2D4B" w14:textId="06E7E090" w:rsidR="00637EC8" w:rsidRDefault="00770B5D" w:rsidP="00637EC8">
      <w:pPr>
        <w:pStyle w:val="Default"/>
        <w:ind w:left="709" w:hanging="425"/>
        <w:jc w:val="both"/>
        <w:rPr>
          <w:rFonts w:ascii="Fira Sans" w:hAnsi="Fira Sans"/>
          <w:sz w:val="22"/>
          <w:szCs w:val="22"/>
        </w:rPr>
      </w:pPr>
      <w:sdt>
        <w:sdtPr>
          <w:rPr>
            <w:rFonts w:ascii="Fira Sans" w:hAnsi="Fira Sans"/>
            <w:b/>
          </w:rPr>
          <w:id w:val="2114013184"/>
          <w14:checkbox>
            <w14:checked w14:val="0"/>
            <w14:checkedState w14:val="2612" w14:font="MS Gothic"/>
            <w14:uncheckedState w14:val="2610" w14:font="MS Gothic"/>
          </w14:checkbox>
        </w:sdtPr>
        <w:sdtEndPr/>
        <w:sdtContent>
          <w:r w:rsidR="00581ACB">
            <w:rPr>
              <w:rFonts w:ascii="MS Gothic" w:eastAsia="MS Gothic" w:hAnsi="MS Gothic" w:hint="eastAsia"/>
              <w:b/>
            </w:rPr>
            <w:t>☐</w:t>
          </w:r>
        </w:sdtContent>
      </w:sdt>
      <w:r w:rsidR="00637EC8">
        <w:rPr>
          <w:rFonts w:ascii="Fira Sans" w:hAnsi="Fira Sans"/>
          <w:sz w:val="22"/>
          <w:szCs w:val="22"/>
        </w:rPr>
        <w:tab/>
      </w:r>
      <w:r w:rsidR="00637EC8" w:rsidRPr="00637EC8">
        <w:rPr>
          <w:rFonts w:ascii="Fira Sans" w:hAnsi="Fira Sans"/>
          <w:sz w:val="22"/>
          <w:szCs w:val="22"/>
        </w:rPr>
        <w:t xml:space="preserve">Tarifverträge mit Bezug auf die Ostdeutsche Eisenbahn GmbH (ODEG), § 1 Absatz 1 Nummer 3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 Buchstabe A Nummer 3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593B2B46" w14:textId="4DF8082D" w:rsidR="00637EC8" w:rsidRDefault="00637EC8" w:rsidP="00581ACB">
      <w:pPr>
        <w:pStyle w:val="Default"/>
        <w:jc w:val="both"/>
        <w:rPr>
          <w:rFonts w:ascii="Fira Sans" w:hAnsi="Fira Sans"/>
          <w:sz w:val="22"/>
          <w:szCs w:val="22"/>
        </w:rPr>
      </w:pPr>
    </w:p>
    <w:p w14:paraId="3F5E87D4" w14:textId="1F514402" w:rsidR="00637EC8" w:rsidRDefault="00637EC8" w:rsidP="00637EC8">
      <w:pPr>
        <w:pStyle w:val="Default"/>
        <w:jc w:val="both"/>
        <w:rPr>
          <w:rFonts w:ascii="Fira Sans" w:hAnsi="Fira Sans"/>
          <w:sz w:val="22"/>
          <w:szCs w:val="22"/>
        </w:rPr>
      </w:pPr>
      <w:r w:rsidRPr="00637EC8">
        <w:rPr>
          <w:rFonts w:ascii="Fira Sans" w:hAnsi="Fira Sans"/>
          <w:sz w:val="22"/>
          <w:szCs w:val="22"/>
        </w:rPr>
        <w:t>Sonstiger öffentlicher Personennahverkehr</w:t>
      </w:r>
    </w:p>
    <w:p w14:paraId="0BAAB15C" w14:textId="2E62C57A" w:rsidR="00637EC8" w:rsidRDefault="00637EC8" w:rsidP="00637EC8">
      <w:pPr>
        <w:pStyle w:val="Default"/>
        <w:jc w:val="both"/>
        <w:rPr>
          <w:rFonts w:ascii="Fira Sans" w:hAnsi="Fira Sans"/>
          <w:sz w:val="22"/>
          <w:szCs w:val="22"/>
        </w:rPr>
      </w:pPr>
    </w:p>
    <w:p w14:paraId="1E3EB5DC" w14:textId="6F99A251" w:rsidR="00637EC8" w:rsidRDefault="00770B5D" w:rsidP="00637EC8">
      <w:pPr>
        <w:pStyle w:val="Default"/>
        <w:ind w:left="709" w:hanging="425"/>
        <w:jc w:val="both"/>
        <w:rPr>
          <w:rFonts w:ascii="Fira Sans" w:hAnsi="Fira Sans"/>
          <w:sz w:val="22"/>
          <w:szCs w:val="22"/>
        </w:rPr>
      </w:pPr>
      <w:sdt>
        <w:sdtPr>
          <w:rPr>
            <w:rFonts w:ascii="Fira Sans" w:hAnsi="Fira Sans"/>
            <w:b/>
          </w:rPr>
          <w:id w:val="-1803528522"/>
          <w14:checkbox>
            <w14:checked w14:val="0"/>
            <w14:checkedState w14:val="2612" w14:font="MS Gothic"/>
            <w14:uncheckedState w14:val="2610" w14:font="MS Gothic"/>
          </w14:checkbox>
        </w:sdtPr>
        <w:sdtEndPr/>
        <w:sdtContent>
          <w:r w:rsidR="00637EC8" w:rsidRPr="00581ACB">
            <w:rPr>
              <w:rFonts w:ascii="MS Gothic" w:eastAsia="MS Gothic" w:hAnsi="MS Gothic" w:hint="eastAsia"/>
              <w:b/>
            </w:rPr>
            <w:t>☐</w:t>
          </w:r>
        </w:sdtContent>
      </w:sdt>
      <w:r w:rsidR="00637EC8">
        <w:rPr>
          <w:rFonts w:ascii="Fira Sans" w:hAnsi="Fira Sans"/>
          <w:sz w:val="22"/>
          <w:szCs w:val="22"/>
        </w:rPr>
        <w:tab/>
      </w:r>
      <w:r w:rsidR="00637EC8" w:rsidRPr="00637EC8">
        <w:rPr>
          <w:rFonts w:ascii="Fira Sans" w:hAnsi="Fira Sans"/>
          <w:sz w:val="22"/>
          <w:szCs w:val="22"/>
        </w:rPr>
        <w:t xml:space="preserve">Spartentarifvertrag Nahverkehrsbetriebe (TV-N Mecklenburg-Vorpommern) zwischen dem Kommunalen Arbeitgeberverband Mecklenburg-Vorpommern e. V. (KAV) und der Vereinten Dienstleistungsgewerkschaft e. V. (ver.di) vom 18. März 2003 in der Fassung des 7. Änderungstarifvertrages vom 12. März 2024, § 1 Absatz 2 Nummer 1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 Buchstabe B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73F4F59C" w14:textId="77777777" w:rsidR="00581ACB" w:rsidRDefault="00581ACB" w:rsidP="00581ACB">
      <w:pPr>
        <w:pStyle w:val="Default"/>
        <w:jc w:val="both"/>
        <w:rPr>
          <w:rFonts w:ascii="Fira Sans" w:hAnsi="Fira Sans"/>
          <w:sz w:val="22"/>
          <w:szCs w:val="22"/>
        </w:rPr>
      </w:pPr>
    </w:p>
    <w:p w14:paraId="227112D8" w14:textId="77777777" w:rsidR="00D953DC" w:rsidRPr="00D953DC" w:rsidRDefault="00D953DC" w:rsidP="00906684">
      <w:pPr>
        <w:pStyle w:val="Default"/>
        <w:jc w:val="both"/>
        <w:rPr>
          <w:rFonts w:ascii="Fira Sans" w:hAnsi="Fira Sans"/>
          <w:sz w:val="32"/>
          <w:szCs w:val="32"/>
        </w:rPr>
      </w:pPr>
    </w:p>
    <w:p w14:paraId="3E689BE3" w14:textId="79EE0942" w:rsidR="00906684" w:rsidRPr="00906684" w:rsidRDefault="00906684" w:rsidP="00581ACB">
      <w:pPr>
        <w:pStyle w:val="Default"/>
        <w:jc w:val="both"/>
        <w:rPr>
          <w:rFonts w:ascii="Fira Sans" w:hAnsi="Fira Sans"/>
          <w:b/>
          <w:sz w:val="22"/>
          <w:szCs w:val="22"/>
        </w:rPr>
      </w:pPr>
      <w:r w:rsidRPr="00906684">
        <w:rPr>
          <w:rFonts w:ascii="Fira Sans" w:hAnsi="Fira Sans"/>
          <w:b/>
          <w:sz w:val="22"/>
          <w:szCs w:val="22"/>
        </w:rPr>
        <w:t xml:space="preserve">Erklärung nach § 6 Absatz 1 Satz 1 </w:t>
      </w:r>
      <w:proofErr w:type="spellStart"/>
      <w:r w:rsidRPr="00906684">
        <w:rPr>
          <w:rFonts w:ascii="Fira Sans" w:hAnsi="Fira Sans"/>
          <w:b/>
          <w:sz w:val="22"/>
          <w:szCs w:val="22"/>
        </w:rPr>
        <w:t>TVgG</w:t>
      </w:r>
      <w:proofErr w:type="spellEnd"/>
      <w:r w:rsidRPr="00906684">
        <w:rPr>
          <w:rFonts w:ascii="Fira Sans" w:hAnsi="Fira Sans"/>
          <w:b/>
          <w:sz w:val="22"/>
          <w:szCs w:val="22"/>
        </w:rPr>
        <w:t xml:space="preserve"> M-V </w:t>
      </w:r>
      <w:r w:rsidR="00637EC8">
        <w:rPr>
          <w:rFonts w:ascii="Fira Sans" w:hAnsi="Fira Sans"/>
          <w:b/>
          <w:sz w:val="22"/>
          <w:szCs w:val="22"/>
        </w:rPr>
        <w:t xml:space="preserve">- </w:t>
      </w:r>
      <w:r w:rsidRPr="00906684">
        <w:rPr>
          <w:rFonts w:ascii="Fira Sans" w:hAnsi="Fira Sans"/>
          <w:b/>
          <w:sz w:val="22"/>
          <w:szCs w:val="22"/>
        </w:rPr>
        <w:t>Mindestarbeitsbedingungen nach Maßgabe von Branchentarifverträgen</w:t>
      </w:r>
      <w:r w:rsidR="00581ACB">
        <w:rPr>
          <w:rFonts w:ascii="Fira Sans" w:hAnsi="Fira Sans"/>
          <w:b/>
          <w:sz w:val="22"/>
          <w:szCs w:val="22"/>
        </w:rPr>
        <w:t xml:space="preserve"> (vom Auftraggeber anzukreuzen)</w:t>
      </w:r>
    </w:p>
    <w:p w14:paraId="3E689BE4" w14:textId="77777777" w:rsidR="00906684" w:rsidRPr="00906684" w:rsidRDefault="00906684" w:rsidP="00906684">
      <w:pPr>
        <w:pStyle w:val="Default"/>
        <w:jc w:val="both"/>
        <w:rPr>
          <w:rFonts w:ascii="Fira Sans" w:hAnsi="Fira Sans"/>
          <w:sz w:val="22"/>
          <w:szCs w:val="22"/>
        </w:rPr>
      </w:pPr>
    </w:p>
    <w:p w14:paraId="3E689BE5" w14:textId="21B6DD2A" w:rsidR="00906684" w:rsidRPr="00906684" w:rsidRDefault="00637EC8" w:rsidP="00906684">
      <w:pPr>
        <w:pStyle w:val="Default"/>
        <w:jc w:val="both"/>
        <w:rPr>
          <w:rFonts w:ascii="Fira Sans" w:hAnsi="Fira Sans"/>
          <w:sz w:val="22"/>
          <w:szCs w:val="22"/>
        </w:rPr>
      </w:pPr>
      <w:r w:rsidRPr="00637EC8">
        <w:rPr>
          <w:rFonts w:ascii="Fira Sans" w:hAnsi="Fira Sans"/>
          <w:sz w:val="22"/>
          <w:szCs w:val="22"/>
        </w:rPr>
        <w:t>Mein Unternehmen verpflichtet sich, den Arbeitnehmenden bei der Ausführung der Leistung mindestens die Arbeitsbedingungen auf Grundlage der Branchentarifverträge folgender Tarifbereiche zu gewähren:</w:t>
      </w:r>
    </w:p>
    <w:p w14:paraId="3E689BE6" w14:textId="77777777" w:rsidR="00906684" w:rsidRPr="00906684" w:rsidRDefault="00906684" w:rsidP="00906684">
      <w:pPr>
        <w:pStyle w:val="Default"/>
        <w:jc w:val="both"/>
        <w:rPr>
          <w:rFonts w:ascii="Fira Sans" w:hAnsi="Fira Sans"/>
          <w:sz w:val="22"/>
          <w:szCs w:val="22"/>
        </w:rPr>
      </w:pPr>
    </w:p>
    <w:p w14:paraId="3E689BE8" w14:textId="494BB76B" w:rsidR="00906684" w:rsidRDefault="00770B5D" w:rsidP="00637EC8">
      <w:pPr>
        <w:pStyle w:val="Default"/>
        <w:ind w:left="709" w:hanging="425"/>
        <w:jc w:val="both"/>
        <w:rPr>
          <w:rFonts w:ascii="Fira Sans" w:hAnsi="Fira Sans"/>
          <w:sz w:val="22"/>
          <w:szCs w:val="22"/>
        </w:rPr>
      </w:pPr>
      <w:sdt>
        <w:sdtPr>
          <w:rPr>
            <w:rFonts w:ascii="Fira Sans" w:hAnsi="Fira Sans"/>
            <w:b/>
          </w:rPr>
          <w:id w:val="2117318762"/>
          <w14:checkbox>
            <w14:checked w14:val="0"/>
            <w14:checkedState w14:val="2612" w14:font="MS Gothic"/>
            <w14:uncheckedState w14:val="2610" w14:font="MS Gothic"/>
          </w14:checkbox>
        </w:sdtPr>
        <w:sdtEndPr/>
        <w:sdtContent>
          <w:r w:rsidR="00581ACB">
            <w:rPr>
              <w:rFonts w:ascii="MS Gothic" w:eastAsia="MS Gothic" w:hAnsi="MS Gothic" w:hint="eastAsia"/>
              <w:b/>
            </w:rPr>
            <w:t>☐</w:t>
          </w:r>
        </w:sdtContent>
      </w:sdt>
      <w:r w:rsidR="00637EC8">
        <w:rPr>
          <w:rFonts w:ascii="Fira Sans" w:hAnsi="Fira Sans"/>
          <w:sz w:val="22"/>
          <w:szCs w:val="22"/>
        </w:rPr>
        <w:tab/>
      </w:r>
      <w:r w:rsidR="00637EC8" w:rsidRPr="00637EC8">
        <w:rPr>
          <w:rFonts w:ascii="Fira Sans" w:hAnsi="Fira Sans"/>
          <w:sz w:val="22"/>
          <w:szCs w:val="22"/>
        </w:rPr>
        <w:t xml:space="preserve">Baugewerbe, § 2 Absatz 1 Nummer 1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II Nummer 1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507DDB6E" w14:textId="77777777" w:rsidR="00637EC8" w:rsidRDefault="00637EC8" w:rsidP="00637EC8">
      <w:pPr>
        <w:pStyle w:val="Default"/>
        <w:ind w:left="709" w:hanging="425"/>
        <w:jc w:val="both"/>
        <w:rPr>
          <w:rFonts w:ascii="Fira Sans" w:hAnsi="Fira Sans"/>
          <w:sz w:val="22"/>
          <w:szCs w:val="22"/>
        </w:rPr>
      </w:pPr>
    </w:p>
    <w:p w14:paraId="2FC16BFA" w14:textId="35687C31" w:rsidR="00637EC8" w:rsidRDefault="00770B5D" w:rsidP="00637EC8">
      <w:pPr>
        <w:pStyle w:val="Default"/>
        <w:ind w:left="709" w:hanging="425"/>
        <w:jc w:val="both"/>
        <w:rPr>
          <w:rFonts w:ascii="Fira Sans" w:hAnsi="Fira Sans"/>
          <w:sz w:val="22"/>
          <w:szCs w:val="22"/>
        </w:rPr>
      </w:pPr>
      <w:sdt>
        <w:sdtPr>
          <w:rPr>
            <w:rFonts w:ascii="Fira Sans" w:hAnsi="Fira Sans"/>
            <w:b/>
          </w:rPr>
          <w:id w:val="-94640517"/>
          <w14:checkbox>
            <w14:checked w14:val="0"/>
            <w14:checkedState w14:val="2612" w14:font="MS Gothic"/>
            <w14:uncheckedState w14:val="2610" w14:font="MS Gothic"/>
          </w14:checkbox>
        </w:sdtPr>
        <w:sdtEndPr/>
        <w:sdtContent>
          <w:r w:rsidR="00581ACB">
            <w:rPr>
              <w:rFonts w:ascii="MS Gothic" w:eastAsia="MS Gothic" w:hAnsi="MS Gothic" w:hint="eastAsia"/>
              <w:b/>
            </w:rPr>
            <w:t>☐</w:t>
          </w:r>
        </w:sdtContent>
      </w:sdt>
      <w:r w:rsidR="00637EC8">
        <w:rPr>
          <w:rFonts w:ascii="Fira Sans" w:hAnsi="Fira Sans"/>
          <w:sz w:val="22"/>
          <w:szCs w:val="22"/>
        </w:rPr>
        <w:tab/>
      </w:r>
      <w:proofErr w:type="spellStart"/>
      <w:r w:rsidR="00637EC8" w:rsidRPr="00637EC8">
        <w:rPr>
          <w:rFonts w:ascii="Fira Sans" w:hAnsi="Fira Sans"/>
          <w:sz w:val="22"/>
          <w:szCs w:val="22"/>
        </w:rPr>
        <w:t>Gebäudereinigerhandwerk</w:t>
      </w:r>
      <w:proofErr w:type="spellEnd"/>
      <w:r w:rsidR="00637EC8" w:rsidRPr="00637EC8">
        <w:rPr>
          <w:rFonts w:ascii="Fira Sans" w:hAnsi="Fira Sans"/>
          <w:sz w:val="22"/>
          <w:szCs w:val="22"/>
        </w:rPr>
        <w:t xml:space="preserve">, § 2 Absatz 1 Nummer 2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II Nummer 2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5EBFCC47" w14:textId="77777777" w:rsidR="00637EC8" w:rsidRDefault="00637EC8" w:rsidP="00637EC8">
      <w:pPr>
        <w:pStyle w:val="Default"/>
        <w:ind w:left="709" w:hanging="425"/>
        <w:jc w:val="both"/>
        <w:rPr>
          <w:rFonts w:ascii="Fira Sans" w:hAnsi="Fira Sans"/>
          <w:sz w:val="22"/>
          <w:szCs w:val="22"/>
        </w:rPr>
      </w:pPr>
    </w:p>
    <w:p w14:paraId="579B22B6" w14:textId="0D7654F6" w:rsidR="00637EC8" w:rsidRDefault="00770B5D" w:rsidP="00637EC8">
      <w:pPr>
        <w:pStyle w:val="Default"/>
        <w:ind w:left="709" w:hanging="425"/>
        <w:jc w:val="both"/>
        <w:rPr>
          <w:rFonts w:ascii="Fira Sans" w:hAnsi="Fira Sans"/>
          <w:sz w:val="22"/>
          <w:szCs w:val="22"/>
        </w:rPr>
      </w:pPr>
      <w:sdt>
        <w:sdtPr>
          <w:rPr>
            <w:rFonts w:ascii="Fira Sans" w:hAnsi="Fira Sans"/>
            <w:b/>
          </w:rPr>
          <w:id w:val="80265415"/>
          <w14:checkbox>
            <w14:checked w14:val="0"/>
            <w14:checkedState w14:val="2612" w14:font="MS Gothic"/>
            <w14:uncheckedState w14:val="2610" w14:font="MS Gothic"/>
          </w14:checkbox>
        </w:sdtPr>
        <w:sdtEndPr/>
        <w:sdtContent>
          <w:r w:rsidR="00581ACB">
            <w:rPr>
              <w:rFonts w:ascii="MS Gothic" w:eastAsia="MS Gothic" w:hAnsi="MS Gothic" w:hint="eastAsia"/>
              <w:b/>
            </w:rPr>
            <w:t>☐</w:t>
          </w:r>
        </w:sdtContent>
      </w:sdt>
      <w:r w:rsidR="00637EC8">
        <w:rPr>
          <w:rFonts w:ascii="Fira Sans" w:hAnsi="Fira Sans"/>
          <w:sz w:val="22"/>
          <w:szCs w:val="22"/>
        </w:rPr>
        <w:tab/>
      </w:r>
      <w:r w:rsidR="00637EC8" w:rsidRPr="00637EC8">
        <w:rPr>
          <w:rFonts w:ascii="Fira Sans" w:hAnsi="Fira Sans"/>
          <w:sz w:val="22"/>
          <w:szCs w:val="22"/>
        </w:rPr>
        <w:t xml:space="preserve">Metall- und Elektroindustrie, § 2 Absatz 1 Nummer 3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II Nummer 3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3A6AC913" w14:textId="77777777" w:rsidR="00637EC8" w:rsidRDefault="00637EC8" w:rsidP="00637EC8">
      <w:pPr>
        <w:pStyle w:val="Default"/>
        <w:ind w:left="709" w:hanging="425"/>
        <w:jc w:val="both"/>
        <w:rPr>
          <w:rFonts w:ascii="Fira Sans" w:hAnsi="Fira Sans"/>
          <w:sz w:val="22"/>
          <w:szCs w:val="22"/>
        </w:rPr>
      </w:pPr>
    </w:p>
    <w:p w14:paraId="4F2598F5" w14:textId="0234F51B" w:rsidR="00637EC8" w:rsidRDefault="00770B5D" w:rsidP="00637EC8">
      <w:pPr>
        <w:pStyle w:val="Default"/>
        <w:ind w:left="709" w:hanging="425"/>
        <w:jc w:val="both"/>
        <w:rPr>
          <w:rFonts w:ascii="Fira Sans" w:hAnsi="Fira Sans"/>
          <w:sz w:val="22"/>
          <w:szCs w:val="22"/>
        </w:rPr>
      </w:pPr>
      <w:sdt>
        <w:sdtPr>
          <w:rPr>
            <w:rFonts w:ascii="Fira Sans" w:hAnsi="Fira Sans"/>
            <w:b/>
          </w:rPr>
          <w:id w:val="360327029"/>
          <w14:checkbox>
            <w14:checked w14:val="0"/>
            <w14:checkedState w14:val="2612" w14:font="MS Gothic"/>
            <w14:uncheckedState w14:val="2610" w14:font="MS Gothic"/>
          </w14:checkbox>
        </w:sdtPr>
        <w:sdtEndPr/>
        <w:sdtContent>
          <w:r w:rsidR="00581ACB">
            <w:rPr>
              <w:rFonts w:ascii="MS Gothic" w:eastAsia="MS Gothic" w:hAnsi="MS Gothic" w:hint="eastAsia"/>
              <w:b/>
            </w:rPr>
            <w:t>☐</w:t>
          </w:r>
        </w:sdtContent>
      </w:sdt>
      <w:r w:rsidR="00637EC8">
        <w:rPr>
          <w:rFonts w:ascii="Fira Sans" w:hAnsi="Fira Sans"/>
          <w:sz w:val="22"/>
          <w:szCs w:val="22"/>
        </w:rPr>
        <w:tab/>
      </w:r>
      <w:r w:rsidR="00637EC8" w:rsidRPr="00637EC8">
        <w:rPr>
          <w:rFonts w:ascii="Fira Sans" w:hAnsi="Fira Sans"/>
          <w:sz w:val="22"/>
          <w:szCs w:val="22"/>
        </w:rPr>
        <w:t xml:space="preserve">Wach- und Sicherheitsgewerbe, § 2 Absatz 1 Nummer 4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II Nummer 4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36E32D04" w14:textId="77777777" w:rsidR="00637EC8" w:rsidRDefault="00637EC8" w:rsidP="00637EC8">
      <w:pPr>
        <w:pStyle w:val="Default"/>
        <w:ind w:left="709" w:hanging="425"/>
        <w:jc w:val="both"/>
        <w:rPr>
          <w:rFonts w:ascii="Fira Sans" w:hAnsi="Fira Sans"/>
          <w:sz w:val="22"/>
          <w:szCs w:val="22"/>
        </w:rPr>
      </w:pPr>
    </w:p>
    <w:p w14:paraId="6619C3FE" w14:textId="4D4EEADE" w:rsidR="00637EC8" w:rsidRDefault="00770B5D" w:rsidP="00637EC8">
      <w:pPr>
        <w:pStyle w:val="Default"/>
        <w:ind w:left="709" w:hanging="425"/>
        <w:jc w:val="both"/>
        <w:rPr>
          <w:rFonts w:ascii="Fira Sans" w:hAnsi="Fira Sans"/>
          <w:sz w:val="22"/>
          <w:szCs w:val="22"/>
        </w:rPr>
      </w:pPr>
      <w:sdt>
        <w:sdtPr>
          <w:rPr>
            <w:rFonts w:ascii="Fira Sans" w:hAnsi="Fira Sans"/>
            <w:b/>
          </w:rPr>
          <w:id w:val="-1766992080"/>
          <w14:checkbox>
            <w14:checked w14:val="0"/>
            <w14:checkedState w14:val="2612" w14:font="MS Gothic"/>
            <w14:uncheckedState w14:val="2610" w14:font="MS Gothic"/>
          </w14:checkbox>
        </w:sdtPr>
        <w:sdtEndPr/>
        <w:sdtContent>
          <w:r w:rsidR="00581ACB">
            <w:rPr>
              <w:rFonts w:ascii="MS Gothic" w:eastAsia="MS Gothic" w:hAnsi="MS Gothic" w:hint="eastAsia"/>
              <w:b/>
            </w:rPr>
            <w:t>☐</w:t>
          </w:r>
        </w:sdtContent>
      </w:sdt>
      <w:r w:rsidR="00637EC8">
        <w:rPr>
          <w:rFonts w:ascii="Fira Sans" w:hAnsi="Fira Sans"/>
          <w:sz w:val="22"/>
          <w:szCs w:val="22"/>
        </w:rPr>
        <w:tab/>
      </w:r>
      <w:r w:rsidR="00637EC8" w:rsidRPr="00637EC8">
        <w:rPr>
          <w:rFonts w:ascii="Fira Sans" w:hAnsi="Fira Sans"/>
          <w:sz w:val="22"/>
          <w:szCs w:val="22"/>
        </w:rPr>
        <w:t xml:space="preserve">IT-Dienstleistungen, § 2 Absatz 1 Nummer 5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II Nummer 5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7536D510" w14:textId="77777777" w:rsidR="00637EC8" w:rsidRDefault="00637EC8" w:rsidP="00637EC8">
      <w:pPr>
        <w:pStyle w:val="Default"/>
        <w:ind w:left="709" w:hanging="425"/>
        <w:jc w:val="both"/>
        <w:rPr>
          <w:rFonts w:ascii="Fira Sans" w:hAnsi="Fira Sans"/>
          <w:sz w:val="22"/>
          <w:szCs w:val="22"/>
        </w:rPr>
      </w:pPr>
    </w:p>
    <w:p w14:paraId="09C29B45" w14:textId="177F4900" w:rsidR="00637EC8" w:rsidRDefault="00770B5D" w:rsidP="00637EC8">
      <w:pPr>
        <w:pStyle w:val="Default"/>
        <w:ind w:left="709" w:hanging="425"/>
        <w:jc w:val="both"/>
        <w:rPr>
          <w:rFonts w:ascii="Fira Sans" w:hAnsi="Fira Sans"/>
          <w:sz w:val="22"/>
          <w:szCs w:val="22"/>
        </w:rPr>
      </w:pPr>
      <w:sdt>
        <w:sdtPr>
          <w:rPr>
            <w:rFonts w:ascii="Fira Sans" w:hAnsi="Fira Sans"/>
            <w:b/>
          </w:rPr>
          <w:id w:val="1484114048"/>
          <w14:checkbox>
            <w14:checked w14:val="0"/>
            <w14:checkedState w14:val="2612" w14:font="MS Gothic"/>
            <w14:uncheckedState w14:val="2610" w14:font="MS Gothic"/>
          </w14:checkbox>
        </w:sdtPr>
        <w:sdtEndPr/>
        <w:sdtContent>
          <w:r w:rsidR="00637EC8" w:rsidRPr="00581ACB">
            <w:rPr>
              <w:rFonts w:ascii="MS Gothic" w:eastAsia="MS Gothic" w:hAnsi="MS Gothic" w:hint="eastAsia"/>
              <w:b/>
            </w:rPr>
            <w:t>☐</w:t>
          </w:r>
        </w:sdtContent>
      </w:sdt>
      <w:r w:rsidR="00637EC8">
        <w:rPr>
          <w:rFonts w:ascii="Fira Sans" w:hAnsi="Fira Sans"/>
          <w:sz w:val="22"/>
          <w:szCs w:val="22"/>
        </w:rPr>
        <w:tab/>
      </w:r>
      <w:r w:rsidR="00637EC8" w:rsidRPr="00637EC8">
        <w:rPr>
          <w:rFonts w:ascii="Fira Sans" w:hAnsi="Fira Sans"/>
          <w:sz w:val="22"/>
          <w:szCs w:val="22"/>
        </w:rPr>
        <w:t xml:space="preserve">Umweltschutz und Industrieservice, § 2 Absatz 1 Nummer 6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 Anhang II Nummer 6 der </w:t>
      </w:r>
      <w:proofErr w:type="spellStart"/>
      <w:r w:rsidR="00637EC8" w:rsidRPr="00637EC8">
        <w:rPr>
          <w:rFonts w:ascii="Fira Sans" w:hAnsi="Fira Sans"/>
          <w:sz w:val="22"/>
          <w:szCs w:val="22"/>
        </w:rPr>
        <w:t>MinArbV</w:t>
      </w:r>
      <w:proofErr w:type="spellEnd"/>
      <w:r w:rsidR="00637EC8" w:rsidRPr="00637EC8">
        <w:rPr>
          <w:rFonts w:ascii="Fira Sans" w:hAnsi="Fira Sans"/>
          <w:sz w:val="22"/>
          <w:szCs w:val="22"/>
        </w:rPr>
        <w:t xml:space="preserve"> M-V</w:t>
      </w:r>
    </w:p>
    <w:p w14:paraId="09204B10" w14:textId="77777777" w:rsidR="00581ACB" w:rsidRPr="00906684" w:rsidRDefault="00581ACB" w:rsidP="00581ACB">
      <w:pPr>
        <w:pStyle w:val="Default"/>
        <w:jc w:val="both"/>
        <w:rPr>
          <w:rFonts w:ascii="Fira Sans" w:hAnsi="Fira Sans"/>
          <w:sz w:val="22"/>
          <w:szCs w:val="22"/>
        </w:rPr>
      </w:pPr>
    </w:p>
    <w:p w14:paraId="3E689BE9" w14:textId="77777777" w:rsidR="003948A3" w:rsidRPr="00D953DC" w:rsidRDefault="003948A3" w:rsidP="00906684">
      <w:pPr>
        <w:pStyle w:val="Default"/>
        <w:jc w:val="both"/>
        <w:rPr>
          <w:rFonts w:ascii="Fira Sans" w:hAnsi="Fira Sans"/>
          <w:sz w:val="32"/>
          <w:szCs w:val="32"/>
        </w:rPr>
      </w:pPr>
    </w:p>
    <w:p w14:paraId="3E689BEA" w14:textId="4FABC9F3" w:rsidR="00906684" w:rsidRPr="00906684" w:rsidRDefault="00906684" w:rsidP="00906684">
      <w:pPr>
        <w:pStyle w:val="Default"/>
        <w:jc w:val="both"/>
        <w:rPr>
          <w:rFonts w:ascii="Fira Sans" w:hAnsi="Fira Sans"/>
          <w:b/>
          <w:sz w:val="22"/>
          <w:szCs w:val="22"/>
        </w:rPr>
      </w:pPr>
      <w:r w:rsidRPr="00906684">
        <w:rPr>
          <w:rFonts w:ascii="Fira Sans" w:hAnsi="Fira Sans"/>
          <w:b/>
          <w:sz w:val="22"/>
          <w:szCs w:val="22"/>
        </w:rPr>
        <w:t xml:space="preserve">Erklärung nach § 8 Absatz 1 Satz 1 </w:t>
      </w:r>
      <w:proofErr w:type="spellStart"/>
      <w:r w:rsidRPr="00906684">
        <w:rPr>
          <w:rFonts w:ascii="Fira Sans" w:hAnsi="Fira Sans"/>
          <w:b/>
          <w:sz w:val="22"/>
          <w:szCs w:val="22"/>
        </w:rPr>
        <w:t>TVgG</w:t>
      </w:r>
      <w:proofErr w:type="spellEnd"/>
      <w:r w:rsidRPr="00906684">
        <w:rPr>
          <w:rFonts w:ascii="Fira Sans" w:hAnsi="Fira Sans"/>
          <w:b/>
          <w:sz w:val="22"/>
          <w:szCs w:val="22"/>
        </w:rPr>
        <w:t xml:space="preserve"> M-V </w:t>
      </w:r>
      <w:r w:rsidR="00637EC8">
        <w:rPr>
          <w:rFonts w:ascii="Fira Sans" w:hAnsi="Fira Sans"/>
          <w:b/>
          <w:sz w:val="22"/>
          <w:szCs w:val="22"/>
        </w:rPr>
        <w:t xml:space="preserve">- </w:t>
      </w:r>
      <w:r w:rsidRPr="00906684">
        <w:rPr>
          <w:rFonts w:ascii="Fira Sans" w:hAnsi="Fira Sans"/>
          <w:b/>
          <w:sz w:val="22"/>
          <w:szCs w:val="22"/>
        </w:rPr>
        <w:t>Vergaberechtlicher Mindestlohn</w:t>
      </w:r>
    </w:p>
    <w:p w14:paraId="3E689BEB" w14:textId="77777777" w:rsidR="00906684" w:rsidRDefault="00906684" w:rsidP="00906684">
      <w:pPr>
        <w:pStyle w:val="Default"/>
        <w:jc w:val="both"/>
        <w:rPr>
          <w:rFonts w:ascii="Fira Sans" w:hAnsi="Fira Sans"/>
          <w:sz w:val="22"/>
          <w:szCs w:val="22"/>
        </w:rPr>
      </w:pPr>
    </w:p>
    <w:p w14:paraId="3E689BEC" w14:textId="2F584E4B" w:rsidR="00906684" w:rsidRDefault="00637EC8" w:rsidP="00906684">
      <w:pPr>
        <w:pStyle w:val="Default"/>
        <w:jc w:val="both"/>
        <w:rPr>
          <w:rFonts w:ascii="Fira Sans" w:hAnsi="Fira Sans"/>
          <w:sz w:val="22"/>
          <w:szCs w:val="22"/>
        </w:rPr>
      </w:pPr>
      <w:r w:rsidRPr="00637EC8">
        <w:rPr>
          <w:rFonts w:ascii="Fira Sans" w:hAnsi="Fira Sans"/>
          <w:sz w:val="22"/>
          <w:szCs w:val="22"/>
        </w:rPr>
        <w:t xml:space="preserve">Soweit nach der </w:t>
      </w:r>
      <w:proofErr w:type="spellStart"/>
      <w:r w:rsidRPr="00637EC8">
        <w:rPr>
          <w:rFonts w:ascii="Fira Sans" w:hAnsi="Fira Sans"/>
          <w:sz w:val="22"/>
          <w:szCs w:val="22"/>
        </w:rPr>
        <w:t>MinArbV</w:t>
      </w:r>
      <w:proofErr w:type="spellEnd"/>
      <w:r w:rsidRPr="00637EC8">
        <w:rPr>
          <w:rFonts w:ascii="Fira Sans" w:hAnsi="Fira Sans"/>
          <w:sz w:val="22"/>
          <w:szCs w:val="22"/>
        </w:rPr>
        <w:t xml:space="preserve"> M-V keine Pflichten zur Gewährung </w:t>
      </w:r>
      <w:r w:rsidR="00D953DC">
        <w:rPr>
          <w:rFonts w:ascii="Fira Sans" w:hAnsi="Fira Sans"/>
          <w:sz w:val="22"/>
          <w:szCs w:val="22"/>
        </w:rPr>
        <w:t xml:space="preserve">von </w:t>
      </w:r>
      <w:r w:rsidRPr="00637EC8">
        <w:rPr>
          <w:rFonts w:ascii="Fira Sans" w:hAnsi="Fira Sans"/>
          <w:sz w:val="22"/>
          <w:szCs w:val="22"/>
        </w:rPr>
        <w:t xml:space="preserve">Mindestarbeitsbedingungen nach Maßgabe von repräsentativen Tarifverträgen oder Branchentarifverträgen bestehen, verpflichtet mein Unternehmen sich, den Arbeitnehmenden bei der Ausführung der Leistung einen Vergaberechtlichen Mindestlohn von </w:t>
      </w:r>
      <w:r w:rsidRPr="009633C0">
        <w:rPr>
          <w:rFonts w:ascii="Fira Sans" w:hAnsi="Fira Sans"/>
          <w:b/>
          <w:sz w:val="22"/>
          <w:szCs w:val="22"/>
        </w:rPr>
        <w:t>1</w:t>
      </w:r>
      <w:r w:rsidR="00E914DE" w:rsidRPr="009633C0">
        <w:rPr>
          <w:rFonts w:ascii="Fira Sans" w:hAnsi="Fira Sans"/>
          <w:b/>
          <w:sz w:val="22"/>
          <w:szCs w:val="22"/>
        </w:rPr>
        <w:t>4</w:t>
      </w:r>
      <w:r w:rsidRPr="009633C0">
        <w:rPr>
          <w:rFonts w:ascii="Fira Sans" w:hAnsi="Fira Sans"/>
          <w:b/>
          <w:sz w:val="22"/>
          <w:szCs w:val="22"/>
        </w:rPr>
        <w:t>,</w:t>
      </w:r>
      <w:r w:rsidR="00E914DE" w:rsidRPr="009633C0">
        <w:rPr>
          <w:rFonts w:ascii="Fira Sans" w:hAnsi="Fira Sans"/>
          <w:b/>
          <w:sz w:val="22"/>
          <w:szCs w:val="22"/>
        </w:rPr>
        <w:t>6</w:t>
      </w:r>
      <w:r w:rsidRPr="009633C0">
        <w:rPr>
          <w:rFonts w:ascii="Fira Sans" w:hAnsi="Fira Sans"/>
          <w:b/>
          <w:sz w:val="22"/>
          <w:szCs w:val="22"/>
        </w:rPr>
        <w:t>8 Euro (brutto) pro Stunde</w:t>
      </w:r>
      <w:r w:rsidRPr="00637EC8">
        <w:rPr>
          <w:rFonts w:ascii="Fira Sans" w:hAnsi="Fira Sans"/>
          <w:sz w:val="22"/>
          <w:szCs w:val="22"/>
        </w:rPr>
        <w:t xml:space="preserve"> zu zahlen.</w:t>
      </w:r>
    </w:p>
    <w:p w14:paraId="230F8B8D" w14:textId="77777777" w:rsidR="00581ACB" w:rsidRDefault="00581ACB" w:rsidP="00906684">
      <w:pPr>
        <w:pStyle w:val="Default"/>
        <w:jc w:val="both"/>
        <w:rPr>
          <w:rFonts w:ascii="Fira Sans" w:hAnsi="Fira Sans"/>
          <w:sz w:val="22"/>
          <w:szCs w:val="22"/>
        </w:rPr>
      </w:pPr>
    </w:p>
    <w:p w14:paraId="3E689BED" w14:textId="77777777" w:rsidR="003948A3" w:rsidRPr="00D953DC" w:rsidRDefault="003948A3" w:rsidP="00906684">
      <w:pPr>
        <w:pStyle w:val="Default"/>
        <w:jc w:val="both"/>
        <w:rPr>
          <w:rFonts w:ascii="Fira Sans" w:hAnsi="Fira Sans"/>
          <w:sz w:val="32"/>
          <w:szCs w:val="32"/>
        </w:rPr>
      </w:pPr>
    </w:p>
    <w:p w14:paraId="3E689BEE" w14:textId="7D55400D" w:rsidR="00906684" w:rsidRPr="00906684" w:rsidRDefault="00906684" w:rsidP="00906684">
      <w:pPr>
        <w:pStyle w:val="Default"/>
        <w:jc w:val="both"/>
        <w:rPr>
          <w:rFonts w:ascii="Fira Sans" w:hAnsi="Fira Sans"/>
          <w:b/>
          <w:sz w:val="22"/>
          <w:szCs w:val="22"/>
        </w:rPr>
      </w:pPr>
      <w:r w:rsidRPr="00906684">
        <w:rPr>
          <w:rFonts w:ascii="Fira Sans" w:hAnsi="Fira Sans"/>
          <w:b/>
          <w:sz w:val="22"/>
          <w:szCs w:val="22"/>
        </w:rPr>
        <w:t xml:space="preserve">Erklärung nach § 9 Absatz 1 Satz 1 </w:t>
      </w:r>
      <w:proofErr w:type="spellStart"/>
      <w:r w:rsidRPr="00906684">
        <w:rPr>
          <w:rFonts w:ascii="Fira Sans" w:hAnsi="Fira Sans"/>
          <w:b/>
          <w:sz w:val="22"/>
          <w:szCs w:val="22"/>
        </w:rPr>
        <w:t>TVgG</w:t>
      </w:r>
      <w:proofErr w:type="spellEnd"/>
      <w:r w:rsidRPr="00906684">
        <w:rPr>
          <w:rFonts w:ascii="Fira Sans" w:hAnsi="Fira Sans"/>
          <w:b/>
          <w:sz w:val="22"/>
          <w:szCs w:val="22"/>
        </w:rPr>
        <w:t xml:space="preserve"> M-V </w:t>
      </w:r>
      <w:r w:rsidR="00637EC8">
        <w:rPr>
          <w:rFonts w:ascii="Fira Sans" w:hAnsi="Fira Sans"/>
          <w:b/>
          <w:sz w:val="22"/>
          <w:szCs w:val="22"/>
        </w:rPr>
        <w:t xml:space="preserve">- </w:t>
      </w:r>
      <w:r w:rsidRPr="00906684">
        <w:rPr>
          <w:rFonts w:ascii="Fira Sans" w:hAnsi="Fira Sans"/>
          <w:b/>
          <w:sz w:val="22"/>
          <w:szCs w:val="22"/>
        </w:rPr>
        <w:t>Nachunternehmen</w:t>
      </w:r>
    </w:p>
    <w:p w14:paraId="3E689BEF" w14:textId="77777777" w:rsidR="00906684" w:rsidRDefault="00906684" w:rsidP="00906684">
      <w:pPr>
        <w:pStyle w:val="Default"/>
        <w:jc w:val="both"/>
        <w:rPr>
          <w:rFonts w:ascii="Fira Sans" w:hAnsi="Fira Sans"/>
          <w:sz w:val="22"/>
          <w:szCs w:val="22"/>
        </w:rPr>
      </w:pPr>
    </w:p>
    <w:p w14:paraId="3E689BF1" w14:textId="26695845" w:rsidR="003948A3" w:rsidRDefault="00637EC8" w:rsidP="003948A3">
      <w:pPr>
        <w:pStyle w:val="Default"/>
        <w:jc w:val="both"/>
        <w:rPr>
          <w:rFonts w:ascii="Fira Sans" w:hAnsi="Fira Sans"/>
          <w:sz w:val="22"/>
          <w:szCs w:val="22"/>
        </w:rPr>
      </w:pPr>
      <w:r w:rsidRPr="00637EC8">
        <w:rPr>
          <w:rFonts w:ascii="Fira Sans" w:hAnsi="Fira Sans"/>
          <w:sz w:val="22"/>
          <w:szCs w:val="22"/>
        </w:rPr>
        <w:t>Mein Unternehmen verpflichtet sich, Nachunternehmen die für das Unternehmen geltenden Pflichten aufzuerlegen und die Beachtung dieser Pflichten durch das/die Nachunternehmen zu überwachen.</w:t>
      </w:r>
    </w:p>
    <w:p w14:paraId="326C23D0" w14:textId="77777777" w:rsidR="00581ACB" w:rsidRDefault="00581ACB" w:rsidP="003948A3">
      <w:pPr>
        <w:pStyle w:val="Default"/>
        <w:jc w:val="both"/>
        <w:rPr>
          <w:rFonts w:ascii="Fira Sans" w:hAnsi="Fira Sans"/>
          <w:sz w:val="22"/>
          <w:szCs w:val="22"/>
        </w:rPr>
      </w:pPr>
    </w:p>
    <w:p w14:paraId="00D36786" w14:textId="493728D1" w:rsidR="0065285D" w:rsidRPr="00D953DC" w:rsidRDefault="0065285D" w:rsidP="003948A3">
      <w:pPr>
        <w:pStyle w:val="Default"/>
        <w:jc w:val="both"/>
        <w:rPr>
          <w:rFonts w:ascii="Fira Sans" w:hAnsi="Fira Sans"/>
          <w:sz w:val="32"/>
          <w:szCs w:val="32"/>
        </w:rPr>
      </w:pPr>
    </w:p>
    <w:p w14:paraId="3E689BF2" w14:textId="77777777" w:rsidR="005156C6" w:rsidRDefault="005156C6" w:rsidP="00227A6F">
      <w:pPr>
        <w:pStyle w:val="Default"/>
        <w:rPr>
          <w:rFonts w:ascii="Fira Sans" w:hAnsi="Fira Sans"/>
          <w:b/>
          <w:i/>
          <w:sz w:val="22"/>
          <w:szCs w:val="22"/>
        </w:rPr>
      </w:pPr>
    </w:p>
    <w:p w14:paraId="3E689BF3" w14:textId="77777777" w:rsidR="00207570" w:rsidRPr="005C3EDA" w:rsidRDefault="00207570" w:rsidP="00227A6F">
      <w:pPr>
        <w:pStyle w:val="Default"/>
        <w:rPr>
          <w:rFonts w:ascii="Fira Sans" w:hAnsi="Fira Sans"/>
          <w:b/>
          <w:i/>
          <w:sz w:val="22"/>
          <w:szCs w:val="22"/>
        </w:rPr>
      </w:pPr>
    </w:p>
    <w:p w14:paraId="3E689BF4" w14:textId="72DD1AAE" w:rsidR="00ED1F81" w:rsidRPr="005C3EDA" w:rsidRDefault="00472331" w:rsidP="00227A6F">
      <w:pPr>
        <w:pStyle w:val="Default"/>
        <w:rPr>
          <w:rFonts w:ascii="Fira Sans" w:hAnsi="Fira Sans"/>
          <w:b/>
          <w:i/>
          <w:sz w:val="22"/>
          <w:szCs w:val="22"/>
        </w:rPr>
      </w:pPr>
      <w:r>
        <w:rPr>
          <w:rFonts w:ascii="Fira Sans" w:hAnsi="Fira Sans"/>
          <w:b/>
          <w:i/>
          <w:sz w:val="22"/>
          <w:szCs w:val="22"/>
        </w:rPr>
        <w:fldChar w:fldCharType="begin">
          <w:ffData>
            <w:name w:val="Text1"/>
            <w:enabled/>
            <w:calcOnExit w:val="0"/>
            <w:textInput/>
          </w:ffData>
        </w:fldChar>
      </w:r>
      <w:bookmarkStart w:id="0" w:name="Text1"/>
      <w:r>
        <w:rPr>
          <w:rFonts w:ascii="Fira Sans" w:hAnsi="Fira Sans"/>
          <w:b/>
          <w:i/>
          <w:sz w:val="22"/>
          <w:szCs w:val="22"/>
        </w:rPr>
        <w:instrText xml:space="preserve"> FORMTEXT </w:instrText>
      </w:r>
      <w:r>
        <w:rPr>
          <w:rFonts w:ascii="Fira Sans" w:hAnsi="Fira Sans"/>
          <w:b/>
          <w:i/>
          <w:sz w:val="22"/>
          <w:szCs w:val="22"/>
        </w:rPr>
      </w:r>
      <w:r>
        <w:rPr>
          <w:rFonts w:ascii="Fira Sans" w:hAnsi="Fira Sans"/>
          <w:b/>
          <w:i/>
          <w:sz w:val="22"/>
          <w:szCs w:val="22"/>
        </w:rPr>
        <w:fldChar w:fldCharType="separate"/>
      </w:r>
      <w:r>
        <w:rPr>
          <w:rFonts w:ascii="Fira Sans" w:hAnsi="Fira Sans"/>
          <w:b/>
          <w:i/>
          <w:noProof/>
          <w:sz w:val="22"/>
          <w:szCs w:val="22"/>
        </w:rPr>
        <w:t> </w:t>
      </w:r>
      <w:r>
        <w:rPr>
          <w:rFonts w:ascii="Fira Sans" w:hAnsi="Fira Sans"/>
          <w:b/>
          <w:i/>
          <w:noProof/>
          <w:sz w:val="22"/>
          <w:szCs w:val="22"/>
        </w:rPr>
        <w:t> </w:t>
      </w:r>
      <w:r>
        <w:rPr>
          <w:rFonts w:ascii="Fira Sans" w:hAnsi="Fira Sans"/>
          <w:b/>
          <w:i/>
          <w:noProof/>
          <w:sz w:val="22"/>
          <w:szCs w:val="22"/>
        </w:rPr>
        <w:t> </w:t>
      </w:r>
      <w:r>
        <w:rPr>
          <w:rFonts w:ascii="Fira Sans" w:hAnsi="Fira Sans"/>
          <w:b/>
          <w:i/>
          <w:noProof/>
          <w:sz w:val="22"/>
          <w:szCs w:val="22"/>
        </w:rPr>
        <w:t> </w:t>
      </w:r>
      <w:r>
        <w:rPr>
          <w:rFonts w:ascii="Fira Sans" w:hAnsi="Fira Sans"/>
          <w:b/>
          <w:i/>
          <w:noProof/>
          <w:sz w:val="22"/>
          <w:szCs w:val="22"/>
        </w:rPr>
        <w:t> </w:t>
      </w:r>
      <w:r>
        <w:rPr>
          <w:rFonts w:ascii="Fira Sans" w:hAnsi="Fira Sans"/>
          <w:b/>
          <w:i/>
          <w:sz w:val="22"/>
          <w:szCs w:val="22"/>
        </w:rPr>
        <w:fldChar w:fldCharType="end"/>
      </w:r>
      <w:bookmarkEnd w:id="0"/>
      <w:r w:rsidR="00450CBE">
        <w:rPr>
          <w:noProof/>
          <w:lang w:eastAsia="de-DE"/>
        </w:rPr>
        <mc:AlternateContent>
          <mc:Choice Requires="wps">
            <w:drawing>
              <wp:anchor distT="4294967295" distB="4294967295" distL="114300" distR="114300" simplePos="0" relativeHeight="251657216" behindDoc="0" locked="0" layoutInCell="1" allowOverlap="1" wp14:anchorId="3E689BF9" wp14:editId="25D75AC4">
                <wp:simplePos x="0" y="0"/>
                <wp:positionH relativeFrom="column">
                  <wp:posOffset>5715</wp:posOffset>
                </wp:positionH>
                <wp:positionV relativeFrom="paragraph">
                  <wp:posOffset>159384</wp:posOffset>
                </wp:positionV>
                <wp:extent cx="3027680" cy="0"/>
                <wp:effectExtent l="0" t="0" r="20320"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2768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A967464" id="Gerade Verbindung 4"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5pt,12.55pt" to="238.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ZQ4QEAAK0DAAAOAAAAZHJzL2Uyb0RvYy54bWysU01vGjEQvVfqf7B8L0tIStGKJYeg5BK1&#10;SElzH/yxa9Vf8jgs/PuODSGkvVXdg2V7PG/mvXm7vN07y3YqoQm+41eTKWfKiyCN7zv+8/n+y4Iz&#10;zOAl2OBVxw8K+e3q86flGFs1C0OwUiVGIB7bMXZ8yDm2TYNiUA5wEqLyFNQhOch0TH0jE4yE7mwz&#10;m07nzRiSjCkIhUi362OQryq+1krkH1qjysx2nHrLdU113Za1WS2h7RPEwYhTG/APXTgwnoqeodaQ&#10;gb0m8xeUMyIFDDpPRHBN0NoIVTkQm6vpH2yeBoiqciFxMJ5lwv8HK77vNokZ2fEbzjw4GtGDSiAV&#10;e1Fpa7x89T27KTKNEVt6fec3qRAVe/8UH4P4hRRrPgTLAePx2V4nx7Q18YXcURUizmxfB3A4D0Dt&#10;MxN0eT2dfZsvaE7iLdZAWyBKxZgwP6jgWNl03BpftIEWdo+YSxPvT8q1D/fG2jpf69nY8fn114IM&#10;5DJtIdPWReKNvucMbE/2FTlVRAzWyJJdcPCAdzaxHZCDyHgyjM/ULmcWMFOAONSvSEQdfEgtja4B&#10;h2NyDR0N50wm11vjOr64zLa+VFTVtydS72KW3TbIwya9KU6eqEVP/i2muzzT/vIvW/0GAAD//wMA&#10;UEsDBBQABgAIAAAAIQCdS/hj2wAAAAYBAAAPAAAAZHJzL2Rvd25yZXYueG1sTI7NTsMwEITvSLyD&#10;tUjcqJMKCA1xKgRCvYEItKK3bbzEEfE6ip025ekx4gDH+dHMVywn24k9Db51rCCdJSCIa6dbbhS8&#10;vT5e3IDwAVlj55gUHMnDsjw9KTDX7sAvtK9CI+II+xwVmBD6XEpfG7LoZ64njtmHGyyGKIdG6gEP&#10;cdx2cp4k19Jiy/HBYE/3hurParQKtk9mtcLtuJ6eN8f06112VfuwVur8bLq7BRFoCn9l+MGP6FBG&#10;pp0bWXvRKVjEnoL5VQoippdZloHY/RqyLOR//PIbAAD//wMAUEsBAi0AFAAGAAgAAAAhALaDOJL+&#10;AAAA4QEAABMAAAAAAAAAAAAAAAAAAAAAAFtDb250ZW50X1R5cGVzXS54bWxQSwECLQAUAAYACAAA&#10;ACEAOP0h/9YAAACUAQAACwAAAAAAAAAAAAAAAAAvAQAAX3JlbHMvLnJlbHNQSwECLQAUAAYACAAA&#10;ACEATmdmUOEBAACtAwAADgAAAAAAAAAAAAAAAAAuAgAAZHJzL2Uyb0RvYy54bWxQSwECLQAUAAYA&#10;CAAAACEAnUv4Y9sAAAAGAQAADwAAAAAAAAAAAAAAAAA7BAAAZHJzL2Rvd25yZXYueG1sUEsFBgAA&#10;AAAEAAQA8wAAAEMFAAAAAA==&#10;" strokecolor="windowText" strokeweight=".5pt">
                <v:stroke joinstyle="miter"/>
                <o:lock v:ext="edit" shapetype="f"/>
              </v:line>
            </w:pict>
          </mc:Fallback>
        </mc:AlternateContent>
      </w:r>
      <w:r w:rsidR="00450CBE">
        <w:rPr>
          <w:noProof/>
          <w:lang w:eastAsia="de-DE"/>
        </w:rPr>
        <mc:AlternateContent>
          <mc:Choice Requires="wps">
            <w:drawing>
              <wp:anchor distT="4294967295" distB="4294967295" distL="114300" distR="114300" simplePos="0" relativeHeight="251658240" behindDoc="0" locked="0" layoutInCell="1" allowOverlap="1" wp14:anchorId="3E689BFB" wp14:editId="3E689BFC">
                <wp:simplePos x="0" y="0"/>
                <wp:positionH relativeFrom="column">
                  <wp:posOffset>914400</wp:posOffset>
                </wp:positionH>
                <wp:positionV relativeFrom="paragraph">
                  <wp:posOffset>8072754</wp:posOffset>
                </wp:positionV>
                <wp:extent cx="2708910" cy="0"/>
                <wp:effectExtent l="0" t="0" r="15240" b="19050"/>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DE8A5" id="_x0000_t32" coordsize="21600,21600" o:spt="32" o:oned="t" path="m,l21600,21600e" filled="f">
                <v:path arrowok="t" fillok="f" o:connecttype="none"/>
                <o:lock v:ext="edit" shapetype="t"/>
              </v:shapetype>
              <v:shape id="Gerade Verbindung mit Pfeil 2" o:spid="_x0000_s1026" type="#_x0000_t32" style="position:absolute;margin-left:1in;margin-top:635.65pt;width:213.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QLQIAAE0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GOkSI9&#10;jOiJW8I4+sbtTii2Vy3qhUfbhguJ8tCwwbgC4iq1taFkelQv5lnT7w4pXXVEtTwSfz0ZQMtCRPIm&#10;JGycgbS74ZNmcIbsvY7dOza2D5DQF3SMQzrdhsSPHlH4mD+k80UGs6RXX0KKa6Cxzj9x3aNglNh5&#10;S0Tb+UorBVLQNotpyOHZ+UCLFNeAkFXpjZAyKkIqNJR4Mc2nMcBpKVhwhmPOtrtKWnQgQVPxiTWC&#10;5/6Y1XvFIljHCVtfbE+EPNuQXKqAB4UBnYt1Fs2PRbpYz9fzyWiSz9ajSVrXo4+bajKabbKHaf2h&#10;rqo6+xmoZZOiE4xxFdhdBZxN/k4gl6t0lt5Nwrc2JG/RY7+A7PUdScfJhmGeZbHT7LS114mDZuPh&#10;y/0Kl+J+D/b9X2D1CwAA//8DAFBLAwQUAAYACAAAACEA3KVYNt8AAAANAQAADwAAAGRycy9kb3du&#10;cmV2LnhtbEyPzU7DMBCE70i8g7VIXBC1E/pHiFNVSBw40lbi6sbbJBCvo9hpQp+e5YDgtrM7mv0m&#10;30yuFWfsQ+NJQzJTIJBKbxuqNBz2L/drECEasqb1hBq+MMCmuL7KTWb9SG943sVKcAiFzGioY+wy&#10;KUNZozNh5jskvp1870xk2VfS9mbkcNfKVKmldKYh/lCbDp9rLD93g9OAYVgkavvoqsPrZbx7Ty8f&#10;Y7fX+vZm2j6BiDjFPzP84DM6FMx09APZIFrW8zl3iTykq+QBBFsWK7UEcfxdySKX/1sU3wAAAP//&#10;AwBQSwECLQAUAAYACAAAACEAtoM4kv4AAADhAQAAEwAAAAAAAAAAAAAAAAAAAAAAW0NvbnRlbnRf&#10;VHlwZXNdLnhtbFBLAQItABQABgAIAAAAIQA4/SH/1gAAAJQBAAALAAAAAAAAAAAAAAAAAC8BAABf&#10;cmVscy8ucmVsc1BLAQItABQABgAIAAAAIQB/tpEQLQIAAE0EAAAOAAAAAAAAAAAAAAAAAC4CAABk&#10;cnMvZTJvRG9jLnhtbFBLAQItABQABgAIAAAAIQDcpVg23wAAAA0BAAAPAAAAAAAAAAAAAAAAAIcE&#10;AABkcnMvZG93bnJldi54bWxQSwUGAAAAAAQABADzAAAAkwUAAAAA&#10;"/>
            </w:pict>
          </mc:Fallback>
        </mc:AlternateContent>
      </w:r>
    </w:p>
    <w:p w14:paraId="0BF6EA01" w14:textId="3F690313" w:rsidR="00AA1A96" w:rsidRPr="00581ACB" w:rsidRDefault="00581ACB" w:rsidP="00154EC0">
      <w:pPr>
        <w:pStyle w:val="Default"/>
        <w:rPr>
          <w:rFonts w:ascii="Fira Sans" w:hAnsi="Fira Sans"/>
          <w:sz w:val="22"/>
          <w:szCs w:val="22"/>
        </w:rPr>
      </w:pPr>
      <w:r>
        <w:rPr>
          <w:rFonts w:ascii="Fira Sans" w:hAnsi="Fira Sans"/>
          <w:sz w:val="22"/>
          <w:szCs w:val="22"/>
        </w:rPr>
        <w:t>Bezeichnung des erklärenden Unternehmens</w:t>
      </w:r>
    </w:p>
    <w:p w14:paraId="18E1002C" w14:textId="5F9A8FD1" w:rsidR="00804C77" w:rsidRPr="00D953DC" w:rsidRDefault="00154EC0" w:rsidP="00D953DC">
      <w:pPr>
        <w:pStyle w:val="Default"/>
        <w:pageBreakBefore/>
        <w:tabs>
          <w:tab w:val="left" w:pos="5950"/>
        </w:tabs>
        <w:jc w:val="both"/>
        <w:rPr>
          <w:rFonts w:ascii="Fira Sans" w:hAnsi="Fira Sans"/>
          <w:b/>
          <w:bCs/>
          <w:sz w:val="20"/>
          <w:szCs w:val="20"/>
        </w:rPr>
      </w:pPr>
      <w:r w:rsidRPr="00D953DC">
        <w:rPr>
          <w:rFonts w:ascii="Fira Sans" w:hAnsi="Fira Sans"/>
          <w:b/>
          <w:bCs/>
          <w:sz w:val="20"/>
          <w:szCs w:val="20"/>
        </w:rPr>
        <w:lastRenderedPageBreak/>
        <w:t>Hinweis</w:t>
      </w:r>
      <w:r w:rsidR="00804C77" w:rsidRPr="00D953DC">
        <w:rPr>
          <w:rFonts w:ascii="Fira Sans" w:hAnsi="Fira Sans"/>
          <w:b/>
          <w:bCs/>
          <w:sz w:val="20"/>
          <w:szCs w:val="20"/>
        </w:rPr>
        <w:t>e</w:t>
      </w:r>
      <w:r w:rsidRPr="00D953DC">
        <w:rPr>
          <w:rFonts w:ascii="Fira Sans" w:hAnsi="Fira Sans"/>
          <w:b/>
          <w:bCs/>
          <w:sz w:val="20"/>
          <w:szCs w:val="20"/>
        </w:rPr>
        <w:t xml:space="preserve">: </w:t>
      </w:r>
    </w:p>
    <w:p w14:paraId="0AD05D5F" w14:textId="5F7D1DCE" w:rsidR="00804C77" w:rsidRPr="00D953DC" w:rsidRDefault="00804C77" w:rsidP="00804C77">
      <w:pPr>
        <w:pStyle w:val="Default"/>
        <w:tabs>
          <w:tab w:val="left" w:pos="5950"/>
        </w:tabs>
        <w:jc w:val="both"/>
        <w:rPr>
          <w:rFonts w:ascii="Fira Sans" w:hAnsi="Fira Sans"/>
          <w:bCs/>
          <w:sz w:val="20"/>
          <w:szCs w:val="20"/>
        </w:rPr>
      </w:pPr>
    </w:p>
    <w:p w14:paraId="36B27792"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
          <w:bCs/>
          <w:sz w:val="20"/>
          <w:szCs w:val="20"/>
        </w:rPr>
        <w:t xml:space="preserve">1. Mindestarbeitsbedingungen nach repräsentativen Tarifverträgen (§ 5 </w:t>
      </w:r>
      <w:proofErr w:type="spellStart"/>
      <w:r w:rsidRPr="00D953DC">
        <w:rPr>
          <w:rFonts w:ascii="Fira Sans" w:hAnsi="Fira Sans"/>
          <w:b/>
          <w:bCs/>
          <w:sz w:val="20"/>
          <w:szCs w:val="20"/>
        </w:rPr>
        <w:t>TVgG</w:t>
      </w:r>
      <w:proofErr w:type="spellEnd"/>
      <w:r w:rsidRPr="00D953DC">
        <w:rPr>
          <w:rFonts w:ascii="Fira Sans" w:hAnsi="Fira Sans"/>
          <w:b/>
          <w:bCs/>
          <w:sz w:val="20"/>
          <w:szCs w:val="20"/>
        </w:rPr>
        <w:t xml:space="preserve"> M-V) </w:t>
      </w:r>
    </w:p>
    <w:p w14:paraId="2CB7929A" w14:textId="77777777" w:rsidR="0065285D" w:rsidRPr="00D953DC" w:rsidRDefault="0065285D" w:rsidP="0065285D">
      <w:pPr>
        <w:pStyle w:val="Default"/>
        <w:tabs>
          <w:tab w:val="left" w:pos="5950"/>
        </w:tabs>
        <w:jc w:val="both"/>
        <w:rPr>
          <w:rFonts w:ascii="Fira Sans" w:hAnsi="Fira Sans"/>
          <w:bCs/>
          <w:sz w:val="20"/>
          <w:szCs w:val="20"/>
        </w:rPr>
      </w:pPr>
    </w:p>
    <w:p w14:paraId="77A1DCD9" w14:textId="71AA48CB"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a. Die Auftragnehmer sind an den vollen Wortlaut der Tarifverträge gebunden. Die repräsentativen Tarifverträge sind unter der Internetadresse </w:t>
      </w:r>
    </w:p>
    <w:p w14:paraId="17A2759C" w14:textId="77777777" w:rsidR="0065285D" w:rsidRPr="00D953DC" w:rsidRDefault="0065285D" w:rsidP="0065285D">
      <w:pPr>
        <w:pStyle w:val="Default"/>
        <w:tabs>
          <w:tab w:val="left" w:pos="5950"/>
        </w:tabs>
        <w:jc w:val="both"/>
        <w:rPr>
          <w:rFonts w:ascii="Fira Sans" w:hAnsi="Fira Sans"/>
          <w:bCs/>
          <w:sz w:val="20"/>
          <w:szCs w:val="20"/>
        </w:rPr>
      </w:pPr>
    </w:p>
    <w:p w14:paraId="4E86900D" w14:textId="62D7ED2D" w:rsidR="0065285D" w:rsidRPr="00D953DC" w:rsidRDefault="00770B5D" w:rsidP="0065285D">
      <w:pPr>
        <w:pStyle w:val="Default"/>
        <w:tabs>
          <w:tab w:val="left" w:pos="5950"/>
        </w:tabs>
        <w:jc w:val="both"/>
        <w:rPr>
          <w:rFonts w:ascii="Fira Sans" w:hAnsi="Fira Sans"/>
          <w:bCs/>
          <w:sz w:val="20"/>
          <w:szCs w:val="20"/>
        </w:rPr>
      </w:pPr>
      <w:hyperlink r:id="rId8" w:history="1">
        <w:r w:rsidR="0065285D" w:rsidRPr="00D953DC">
          <w:rPr>
            <w:rStyle w:val="Hyperlink"/>
            <w:rFonts w:ascii="Fira Sans" w:hAnsi="Fira Sans"/>
            <w:bCs/>
            <w:sz w:val="20"/>
            <w:szCs w:val="20"/>
          </w:rPr>
          <w:t>https://www.regierung-mv.de/Landesregierung/wm/Wirtschaft/%C3%96ffentliches-Auftragswesen/</w:t>
        </w:r>
      </w:hyperlink>
      <w:r w:rsidR="0065285D" w:rsidRPr="00D953DC">
        <w:rPr>
          <w:rFonts w:ascii="Fira Sans" w:hAnsi="Fira Sans"/>
          <w:bCs/>
          <w:sz w:val="20"/>
          <w:szCs w:val="20"/>
        </w:rPr>
        <w:t xml:space="preserve"> </w:t>
      </w:r>
    </w:p>
    <w:p w14:paraId="5A8E8B81" w14:textId="77777777" w:rsidR="0065285D" w:rsidRPr="00D953DC" w:rsidRDefault="0065285D" w:rsidP="0065285D">
      <w:pPr>
        <w:pStyle w:val="Default"/>
        <w:tabs>
          <w:tab w:val="left" w:pos="5950"/>
        </w:tabs>
        <w:jc w:val="both"/>
        <w:rPr>
          <w:rFonts w:ascii="Fira Sans" w:hAnsi="Fira Sans"/>
          <w:bCs/>
          <w:sz w:val="20"/>
          <w:szCs w:val="20"/>
        </w:rPr>
      </w:pPr>
    </w:p>
    <w:p w14:paraId="1B512D46" w14:textId="3460B7CC"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(Öffentliches Auftragswesen - Repräsentative Tarifverträge) einzusehen. Die maßgeblichen Kernarbeitsbedingungen der Verträge sind dort in tabellarischer Form beigefügt. </w:t>
      </w:r>
    </w:p>
    <w:p w14:paraId="7D77DF01" w14:textId="77777777" w:rsidR="0065285D" w:rsidRPr="00D953DC" w:rsidRDefault="0065285D" w:rsidP="0065285D">
      <w:pPr>
        <w:pStyle w:val="Default"/>
        <w:tabs>
          <w:tab w:val="left" w:pos="5950"/>
        </w:tabs>
        <w:jc w:val="both"/>
        <w:rPr>
          <w:rFonts w:ascii="Fira Sans" w:hAnsi="Fira Sans"/>
          <w:bCs/>
          <w:sz w:val="20"/>
          <w:szCs w:val="20"/>
        </w:rPr>
      </w:pPr>
    </w:p>
    <w:p w14:paraId="14429526"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b. Änderungen der Tarifverträge während der Ausführungslaufzeit sind nachzuvollziehen, wenn sie in der </w:t>
      </w:r>
      <w:proofErr w:type="spellStart"/>
      <w:r w:rsidRPr="00D953DC">
        <w:rPr>
          <w:rFonts w:ascii="Fira Sans" w:hAnsi="Fira Sans"/>
          <w:bCs/>
          <w:sz w:val="20"/>
          <w:szCs w:val="20"/>
        </w:rPr>
        <w:t>MinArbV</w:t>
      </w:r>
      <w:proofErr w:type="spellEnd"/>
      <w:r w:rsidRPr="00D953DC">
        <w:rPr>
          <w:rFonts w:ascii="Fira Sans" w:hAnsi="Fira Sans"/>
          <w:bCs/>
          <w:sz w:val="20"/>
          <w:szCs w:val="20"/>
        </w:rPr>
        <w:t xml:space="preserve"> M-V bekannt gegeben worden sind. </w:t>
      </w:r>
    </w:p>
    <w:p w14:paraId="5960878E" w14:textId="77777777" w:rsidR="0065285D" w:rsidRPr="00D953DC" w:rsidRDefault="0065285D" w:rsidP="0065285D">
      <w:pPr>
        <w:pStyle w:val="Default"/>
        <w:tabs>
          <w:tab w:val="left" w:pos="5950"/>
        </w:tabs>
        <w:jc w:val="both"/>
        <w:rPr>
          <w:rFonts w:ascii="Fira Sans" w:hAnsi="Fira Sans"/>
          <w:bCs/>
          <w:sz w:val="20"/>
          <w:szCs w:val="20"/>
        </w:rPr>
      </w:pPr>
    </w:p>
    <w:p w14:paraId="673D27A1" w14:textId="439F7042"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c. Bei einer vereinbarten Auftragsdauer von bis zu zwei Monaten sind als anzuwendende Arbeitsbedingungen nur Entgelte und Zuschläge zu berücksichtigen. Beträgt die vereinbarte Auftragsdauer mehr als zwei Monate, sind zusätzlich zu den Entgelten und Zuschlägen die weiteren Arbeitsbedingungen des repräsentativen Tarifvertrages einzuhalten, auf den sich die Erklärung des Unternehmens nach § 5 Absatz 1 Satz 1 </w:t>
      </w:r>
      <w:proofErr w:type="spellStart"/>
      <w:r w:rsidRPr="00D953DC">
        <w:rPr>
          <w:rFonts w:ascii="Fira Sans" w:hAnsi="Fira Sans"/>
          <w:bCs/>
          <w:sz w:val="20"/>
          <w:szCs w:val="20"/>
        </w:rPr>
        <w:t>TVgG</w:t>
      </w:r>
      <w:proofErr w:type="spellEnd"/>
      <w:r w:rsidRPr="00D953DC">
        <w:rPr>
          <w:rFonts w:ascii="Fira Sans" w:hAnsi="Fira Sans"/>
          <w:bCs/>
          <w:sz w:val="20"/>
          <w:szCs w:val="20"/>
        </w:rPr>
        <w:t xml:space="preserve"> M-V bezieht. </w:t>
      </w:r>
    </w:p>
    <w:p w14:paraId="30262B8C" w14:textId="77777777" w:rsidR="0065285D" w:rsidRPr="00D953DC" w:rsidRDefault="0065285D" w:rsidP="0065285D">
      <w:pPr>
        <w:pStyle w:val="Default"/>
        <w:tabs>
          <w:tab w:val="left" w:pos="5950"/>
        </w:tabs>
        <w:jc w:val="both"/>
        <w:rPr>
          <w:rFonts w:ascii="Fira Sans" w:hAnsi="Fira Sans"/>
          <w:bCs/>
          <w:sz w:val="20"/>
          <w:szCs w:val="20"/>
        </w:rPr>
      </w:pPr>
    </w:p>
    <w:p w14:paraId="43616E74" w14:textId="6C164BD1"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d. Bei zeitlich auseinanderliegenden Leistungsabschnitten werden die Abschnitte zwecks Ermittlung der Auftragsdauer addiert. Lässt sich vorab keine genaue Auftragsdauer bestimmen, genügt eine begründete Schätzung; die Schätzung ist zu dokumentieren. </w:t>
      </w:r>
    </w:p>
    <w:p w14:paraId="0BD734C1" w14:textId="77777777" w:rsidR="0065285D" w:rsidRPr="00D953DC" w:rsidRDefault="0065285D" w:rsidP="0065285D">
      <w:pPr>
        <w:pStyle w:val="Default"/>
        <w:tabs>
          <w:tab w:val="left" w:pos="5950"/>
        </w:tabs>
        <w:jc w:val="both"/>
        <w:rPr>
          <w:rFonts w:ascii="Fira Sans" w:hAnsi="Fira Sans"/>
          <w:bCs/>
          <w:sz w:val="20"/>
          <w:szCs w:val="20"/>
        </w:rPr>
      </w:pPr>
    </w:p>
    <w:p w14:paraId="5A0F9712"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
          <w:bCs/>
          <w:sz w:val="20"/>
          <w:szCs w:val="20"/>
        </w:rPr>
        <w:t xml:space="preserve">2. Mindestarbeitsbedingungen nach Branchentarifverträgen (§ 6 </w:t>
      </w:r>
      <w:proofErr w:type="spellStart"/>
      <w:r w:rsidRPr="00D953DC">
        <w:rPr>
          <w:rFonts w:ascii="Fira Sans" w:hAnsi="Fira Sans"/>
          <w:b/>
          <w:bCs/>
          <w:sz w:val="20"/>
          <w:szCs w:val="20"/>
        </w:rPr>
        <w:t>TVgG</w:t>
      </w:r>
      <w:proofErr w:type="spellEnd"/>
      <w:r w:rsidRPr="00D953DC">
        <w:rPr>
          <w:rFonts w:ascii="Fira Sans" w:hAnsi="Fira Sans"/>
          <w:b/>
          <w:bCs/>
          <w:sz w:val="20"/>
          <w:szCs w:val="20"/>
        </w:rPr>
        <w:t xml:space="preserve"> M-V) </w:t>
      </w:r>
    </w:p>
    <w:p w14:paraId="232367E8" w14:textId="77777777" w:rsidR="0065285D" w:rsidRPr="00D953DC" w:rsidRDefault="0065285D" w:rsidP="0065285D">
      <w:pPr>
        <w:pStyle w:val="Default"/>
        <w:tabs>
          <w:tab w:val="left" w:pos="5950"/>
        </w:tabs>
        <w:jc w:val="both"/>
        <w:rPr>
          <w:rFonts w:ascii="Fira Sans" w:hAnsi="Fira Sans"/>
          <w:bCs/>
          <w:sz w:val="20"/>
          <w:szCs w:val="20"/>
        </w:rPr>
      </w:pPr>
    </w:p>
    <w:p w14:paraId="2055E502" w14:textId="7F8D570F"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a. Verbindlich sind allein die im Anhang II der </w:t>
      </w:r>
      <w:proofErr w:type="spellStart"/>
      <w:r w:rsidRPr="00D953DC">
        <w:rPr>
          <w:rFonts w:ascii="Fira Sans" w:hAnsi="Fira Sans"/>
          <w:bCs/>
          <w:sz w:val="20"/>
          <w:szCs w:val="20"/>
        </w:rPr>
        <w:t>MinArbV</w:t>
      </w:r>
      <w:proofErr w:type="spellEnd"/>
      <w:r w:rsidRPr="00D953DC">
        <w:rPr>
          <w:rFonts w:ascii="Fira Sans" w:hAnsi="Fira Sans"/>
          <w:bCs/>
          <w:sz w:val="20"/>
          <w:szCs w:val="20"/>
        </w:rPr>
        <w:t xml:space="preserve"> M-V bekannt gemachten Mindestarbeitsbedingungen. Der Text bestehender Tarifverträge ist für die Auftragnehmer unbeachtlich. Der volle Wortlaut der </w:t>
      </w:r>
      <w:proofErr w:type="spellStart"/>
      <w:r w:rsidRPr="00D953DC">
        <w:rPr>
          <w:rFonts w:ascii="Fira Sans" w:hAnsi="Fira Sans"/>
          <w:bCs/>
          <w:sz w:val="20"/>
          <w:szCs w:val="20"/>
        </w:rPr>
        <w:t>MinArbV</w:t>
      </w:r>
      <w:proofErr w:type="spellEnd"/>
      <w:r w:rsidRPr="00D953DC">
        <w:rPr>
          <w:rFonts w:ascii="Fira Sans" w:hAnsi="Fira Sans"/>
          <w:bCs/>
          <w:sz w:val="20"/>
          <w:szCs w:val="20"/>
        </w:rPr>
        <w:t xml:space="preserve"> M-V ist unter den Internetadressen </w:t>
      </w:r>
    </w:p>
    <w:p w14:paraId="1A3F3A45" w14:textId="77777777" w:rsidR="0065285D" w:rsidRPr="00D953DC" w:rsidRDefault="0065285D" w:rsidP="0065285D">
      <w:pPr>
        <w:pStyle w:val="Default"/>
        <w:tabs>
          <w:tab w:val="left" w:pos="5950"/>
        </w:tabs>
        <w:jc w:val="both"/>
        <w:rPr>
          <w:rFonts w:ascii="Fira Sans" w:hAnsi="Fira Sans"/>
          <w:bCs/>
          <w:sz w:val="20"/>
          <w:szCs w:val="20"/>
        </w:rPr>
      </w:pPr>
    </w:p>
    <w:p w14:paraId="1D299461" w14:textId="25186CAC" w:rsidR="0065285D" w:rsidRPr="00D953DC" w:rsidRDefault="00770B5D" w:rsidP="0065285D">
      <w:pPr>
        <w:pStyle w:val="Default"/>
        <w:tabs>
          <w:tab w:val="left" w:pos="5950"/>
        </w:tabs>
        <w:jc w:val="both"/>
        <w:rPr>
          <w:rFonts w:ascii="Fira Sans" w:hAnsi="Fira Sans"/>
          <w:bCs/>
          <w:sz w:val="20"/>
          <w:szCs w:val="20"/>
        </w:rPr>
      </w:pPr>
      <w:hyperlink r:id="rId9" w:history="1">
        <w:r w:rsidR="0065285D" w:rsidRPr="00D953DC">
          <w:rPr>
            <w:rStyle w:val="Hyperlink"/>
            <w:rFonts w:ascii="Fira Sans" w:hAnsi="Fira Sans"/>
            <w:bCs/>
            <w:sz w:val="20"/>
            <w:szCs w:val="20"/>
          </w:rPr>
          <w:t>https://www.landesrecht-mv.de/bsmv/document/jlr-MinArbbA%C3%B6AufVMVrahmen</w:t>
        </w:r>
      </w:hyperlink>
    </w:p>
    <w:p w14:paraId="350DCEEA" w14:textId="77777777" w:rsidR="0065285D" w:rsidRPr="00D953DC" w:rsidRDefault="0065285D" w:rsidP="0065285D">
      <w:pPr>
        <w:pStyle w:val="Default"/>
        <w:tabs>
          <w:tab w:val="left" w:pos="5950"/>
        </w:tabs>
        <w:jc w:val="both"/>
        <w:rPr>
          <w:rFonts w:ascii="Fira Sans" w:hAnsi="Fira Sans"/>
          <w:bCs/>
          <w:sz w:val="20"/>
          <w:szCs w:val="20"/>
        </w:rPr>
      </w:pPr>
    </w:p>
    <w:p w14:paraId="757F8824" w14:textId="28E88EA4" w:rsidR="0065285D" w:rsidRPr="00D953DC" w:rsidRDefault="00770B5D" w:rsidP="0065285D">
      <w:pPr>
        <w:pStyle w:val="Default"/>
        <w:tabs>
          <w:tab w:val="left" w:pos="5950"/>
        </w:tabs>
        <w:jc w:val="both"/>
        <w:rPr>
          <w:rFonts w:ascii="Fira Sans" w:hAnsi="Fira Sans"/>
          <w:bCs/>
          <w:sz w:val="20"/>
          <w:szCs w:val="20"/>
        </w:rPr>
      </w:pPr>
      <w:hyperlink r:id="rId10" w:history="1">
        <w:r w:rsidR="0065285D" w:rsidRPr="00D953DC">
          <w:rPr>
            <w:rStyle w:val="Hyperlink"/>
            <w:rFonts w:ascii="Fira Sans" w:hAnsi="Fira Sans"/>
            <w:bCs/>
            <w:sz w:val="20"/>
            <w:szCs w:val="20"/>
          </w:rPr>
          <w:t>https://www.regierung-mv.de/Landesregierung/wm/Wirtschaft/%C3%96ffentliches-Auftragswesen/</w:t>
        </w:r>
      </w:hyperlink>
    </w:p>
    <w:p w14:paraId="44BEAF29" w14:textId="77777777" w:rsidR="0065285D" w:rsidRPr="00D953DC" w:rsidRDefault="0065285D" w:rsidP="0065285D">
      <w:pPr>
        <w:pStyle w:val="Default"/>
        <w:tabs>
          <w:tab w:val="left" w:pos="5950"/>
        </w:tabs>
        <w:jc w:val="both"/>
        <w:rPr>
          <w:rFonts w:ascii="Fira Sans" w:hAnsi="Fira Sans"/>
          <w:bCs/>
          <w:sz w:val="20"/>
          <w:szCs w:val="20"/>
        </w:rPr>
      </w:pPr>
    </w:p>
    <w:p w14:paraId="44C7BA27" w14:textId="625281FF"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(Öffentliches Auftragswesen - Landesrecht) einzusehen. </w:t>
      </w:r>
    </w:p>
    <w:p w14:paraId="12520621" w14:textId="77777777" w:rsidR="0065285D" w:rsidRPr="00D953DC" w:rsidRDefault="0065285D" w:rsidP="0065285D">
      <w:pPr>
        <w:pStyle w:val="Default"/>
        <w:tabs>
          <w:tab w:val="left" w:pos="5950"/>
        </w:tabs>
        <w:jc w:val="both"/>
        <w:rPr>
          <w:rFonts w:ascii="Fira Sans" w:hAnsi="Fira Sans"/>
          <w:bCs/>
          <w:sz w:val="20"/>
          <w:szCs w:val="20"/>
        </w:rPr>
      </w:pPr>
    </w:p>
    <w:p w14:paraId="3D3D31E0"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b. Änderungen der </w:t>
      </w:r>
      <w:proofErr w:type="spellStart"/>
      <w:r w:rsidRPr="00D953DC">
        <w:rPr>
          <w:rFonts w:ascii="Fira Sans" w:hAnsi="Fira Sans"/>
          <w:bCs/>
          <w:sz w:val="20"/>
          <w:szCs w:val="20"/>
        </w:rPr>
        <w:t>MinArbV</w:t>
      </w:r>
      <w:proofErr w:type="spellEnd"/>
      <w:r w:rsidRPr="00D953DC">
        <w:rPr>
          <w:rFonts w:ascii="Fira Sans" w:hAnsi="Fira Sans"/>
          <w:bCs/>
          <w:sz w:val="20"/>
          <w:szCs w:val="20"/>
        </w:rPr>
        <w:t xml:space="preserve"> M-V während der Ausführungslaufzeit sind nachzuvollziehen. </w:t>
      </w:r>
    </w:p>
    <w:p w14:paraId="6FAF31B1" w14:textId="77777777" w:rsidR="0065285D" w:rsidRPr="00D953DC" w:rsidRDefault="0065285D" w:rsidP="0065285D">
      <w:pPr>
        <w:pStyle w:val="Default"/>
        <w:tabs>
          <w:tab w:val="left" w:pos="5950"/>
        </w:tabs>
        <w:jc w:val="both"/>
        <w:rPr>
          <w:rFonts w:ascii="Fira Sans" w:hAnsi="Fira Sans"/>
          <w:bCs/>
          <w:sz w:val="20"/>
          <w:szCs w:val="20"/>
        </w:rPr>
      </w:pPr>
    </w:p>
    <w:p w14:paraId="6D034EA4" w14:textId="7CFF29B0"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c. Bei einer vereinbarten Auftragsdauer von bis zu zwei Monaten sind als anzuwendende Arbeitsbedingungen nur Entgelte und Zuschläge zu berücksichtigen. Beträgt die vereinbarte Auftragsdauer mehr als zwei Monate, sind zusätzlich zu den Entgelten und Zuschlägen die weiteren in der </w:t>
      </w:r>
      <w:proofErr w:type="spellStart"/>
      <w:r w:rsidRPr="00D953DC">
        <w:rPr>
          <w:rFonts w:ascii="Fira Sans" w:hAnsi="Fira Sans"/>
          <w:bCs/>
          <w:sz w:val="20"/>
          <w:szCs w:val="20"/>
        </w:rPr>
        <w:t>MinArbV</w:t>
      </w:r>
      <w:proofErr w:type="spellEnd"/>
      <w:r w:rsidRPr="00D953DC">
        <w:rPr>
          <w:rFonts w:ascii="Fira Sans" w:hAnsi="Fira Sans"/>
          <w:bCs/>
          <w:sz w:val="20"/>
          <w:szCs w:val="20"/>
        </w:rPr>
        <w:t xml:space="preserve"> M-V enthaltenen Arbeitsbedingungen einzuhalten, auf die sich die Erklärung des Unternehmens nach § 6 Absatz 1 Satz 1 </w:t>
      </w:r>
      <w:proofErr w:type="spellStart"/>
      <w:r w:rsidRPr="00D953DC">
        <w:rPr>
          <w:rFonts w:ascii="Fira Sans" w:hAnsi="Fira Sans"/>
          <w:bCs/>
          <w:sz w:val="20"/>
          <w:szCs w:val="20"/>
        </w:rPr>
        <w:t>TVgG</w:t>
      </w:r>
      <w:proofErr w:type="spellEnd"/>
      <w:r w:rsidRPr="00D953DC">
        <w:rPr>
          <w:rFonts w:ascii="Fira Sans" w:hAnsi="Fira Sans"/>
          <w:bCs/>
          <w:sz w:val="20"/>
          <w:szCs w:val="20"/>
        </w:rPr>
        <w:t xml:space="preserve"> M-V bezieht. </w:t>
      </w:r>
    </w:p>
    <w:p w14:paraId="32ECEAE8" w14:textId="77777777" w:rsidR="0065285D" w:rsidRPr="00D953DC" w:rsidRDefault="0065285D" w:rsidP="0065285D">
      <w:pPr>
        <w:pStyle w:val="Default"/>
        <w:tabs>
          <w:tab w:val="left" w:pos="5950"/>
        </w:tabs>
        <w:jc w:val="both"/>
        <w:rPr>
          <w:rFonts w:ascii="Fira Sans" w:hAnsi="Fira Sans"/>
          <w:bCs/>
          <w:sz w:val="20"/>
          <w:szCs w:val="20"/>
        </w:rPr>
      </w:pPr>
    </w:p>
    <w:p w14:paraId="45FC8D8A" w14:textId="63EF41D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d. Bei zeitlich auseinanderliegenden Leistungsabschnitten werden die Abschnitte zwecks Ermittlung der Auftragsdauer addiert. Lässt sich vorab keine genaue Auftragsdauer bestimmen, genügt eine begründete Schätzung; die Schätzung ist zu dokumentieren. </w:t>
      </w:r>
    </w:p>
    <w:p w14:paraId="04CEB703" w14:textId="77777777" w:rsidR="0065285D" w:rsidRPr="00D953DC" w:rsidRDefault="0065285D" w:rsidP="0065285D">
      <w:pPr>
        <w:pStyle w:val="Default"/>
        <w:tabs>
          <w:tab w:val="left" w:pos="5950"/>
        </w:tabs>
        <w:jc w:val="both"/>
        <w:rPr>
          <w:rFonts w:ascii="Fira Sans" w:hAnsi="Fira Sans"/>
          <w:bCs/>
          <w:sz w:val="20"/>
          <w:szCs w:val="20"/>
        </w:rPr>
      </w:pPr>
    </w:p>
    <w:p w14:paraId="094F9355"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e. Maßgeblicher Zeitpunkt für die Schätzung der Auftragsdauer ist der Tag, an dem die Auftragsbekanntmachung abgesendet oder das Vergabeverfahren auf andere Weise eingeleitet wird. </w:t>
      </w:r>
    </w:p>
    <w:p w14:paraId="4CD3E1EB" w14:textId="77777777" w:rsidR="0065285D" w:rsidRPr="00D953DC" w:rsidRDefault="0065285D" w:rsidP="0065285D">
      <w:pPr>
        <w:pStyle w:val="Default"/>
        <w:tabs>
          <w:tab w:val="left" w:pos="5950"/>
        </w:tabs>
        <w:jc w:val="both"/>
        <w:rPr>
          <w:rFonts w:ascii="Fira Sans" w:hAnsi="Fira Sans"/>
          <w:bCs/>
          <w:sz w:val="20"/>
          <w:szCs w:val="20"/>
        </w:rPr>
      </w:pPr>
    </w:p>
    <w:p w14:paraId="778EDD7E"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f. Die Arbeitnehmenden werden entsprechend ihrer tatsächlich ausgeübten Tätigkeit eingruppiert. Bei dauernder Ausübung verschiedener Tätigkeiten erfolgt die Eingruppierung entsprechend der überwiegenden Tätigkeit. Lässt sich eine überwiegende Tätigkeit nicht feststellen, ist die höhere Tarifgruppe maßgebend. </w:t>
      </w:r>
    </w:p>
    <w:p w14:paraId="3ED424E8" w14:textId="77777777" w:rsidR="0065285D" w:rsidRPr="00D953DC" w:rsidRDefault="0065285D" w:rsidP="0065285D">
      <w:pPr>
        <w:pStyle w:val="Default"/>
        <w:tabs>
          <w:tab w:val="left" w:pos="5950"/>
        </w:tabs>
        <w:jc w:val="both"/>
        <w:rPr>
          <w:rFonts w:ascii="Fira Sans" w:hAnsi="Fira Sans"/>
          <w:bCs/>
          <w:sz w:val="20"/>
          <w:szCs w:val="20"/>
        </w:rPr>
      </w:pPr>
    </w:p>
    <w:p w14:paraId="6B98B51D"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lastRenderedPageBreak/>
        <w:t xml:space="preserve">g. Treffen mehrere Zuschläge für die gleiche Arbeit zusammen, so wird nur der jeweils höhere Zuschlag bezahlt. </w:t>
      </w:r>
    </w:p>
    <w:p w14:paraId="5C691BC2" w14:textId="77777777" w:rsidR="0065285D" w:rsidRPr="00D953DC" w:rsidRDefault="0065285D" w:rsidP="0065285D">
      <w:pPr>
        <w:pStyle w:val="Default"/>
        <w:tabs>
          <w:tab w:val="left" w:pos="5950"/>
        </w:tabs>
        <w:jc w:val="both"/>
        <w:rPr>
          <w:rFonts w:ascii="Fira Sans" w:hAnsi="Fira Sans"/>
          <w:bCs/>
          <w:sz w:val="20"/>
          <w:szCs w:val="20"/>
        </w:rPr>
      </w:pPr>
    </w:p>
    <w:p w14:paraId="475AD5FD" w14:textId="488216D2"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h. Anteiliger Anspruch entsteht jeweils für jeden vollen Tätigkeitsmonat des Arbeitnehmenden bei der Ausführung des Auftrags. Der Urlaubsanspruch beträgt für jeden vollen Kalendermonat der Ausführung des Auftrags ein Zwölftel. </w:t>
      </w:r>
    </w:p>
    <w:p w14:paraId="02D03610" w14:textId="77777777" w:rsidR="0065285D" w:rsidRPr="00D953DC" w:rsidRDefault="0065285D" w:rsidP="0065285D">
      <w:pPr>
        <w:pStyle w:val="Default"/>
        <w:tabs>
          <w:tab w:val="left" w:pos="5950"/>
        </w:tabs>
        <w:jc w:val="both"/>
        <w:rPr>
          <w:rFonts w:ascii="Fira Sans" w:hAnsi="Fira Sans"/>
          <w:bCs/>
          <w:sz w:val="20"/>
          <w:szCs w:val="20"/>
        </w:rPr>
      </w:pPr>
    </w:p>
    <w:p w14:paraId="08B6AD8D" w14:textId="41B2566C"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i. Teilzeitbeschäftigten Arbeitnehmenden </w:t>
      </w:r>
      <w:proofErr w:type="gramStart"/>
      <w:r w:rsidRPr="00D953DC">
        <w:rPr>
          <w:rFonts w:ascii="Fira Sans" w:hAnsi="Fira Sans"/>
          <w:bCs/>
          <w:sz w:val="20"/>
          <w:szCs w:val="20"/>
        </w:rPr>
        <w:t>ist</w:t>
      </w:r>
      <w:proofErr w:type="gramEnd"/>
      <w:r w:rsidRPr="00D953DC">
        <w:rPr>
          <w:rFonts w:ascii="Fira Sans" w:hAnsi="Fira Sans"/>
          <w:bCs/>
          <w:sz w:val="20"/>
          <w:szCs w:val="20"/>
        </w:rPr>
        <w:t xml:space="preserve"> Arbeitsentgelt oder eine andere geldwerte Leistung mindestens in dem Umfang zu gewähren, der dem Anteil der Arbeitszeit an der Arbeitszeit vergleichbar vollzeitbeschäftigter Arbeitnehmender entspricht. </w:t>
      </w:r>
    </w:p>
    <w:p w14:paraId="632CB45E" w14:textId="77777777" w:rsidR="0065285D" w:rsidRPr="00D953DC" w:rsidRDefault="0065285D" w:rsidP="0065285D">
      <w:pPr>
        <w:pStyle w:val="Default"/>
        <w:tabs>
          <w:tab w:val="left" w:pos="5950"/>
        </w:tabs>
        <w:jc w:val="both"/>
        <w:rPr>
          <w:rFonts w:ascii="Fira Sans" w:hAnsi="Fira Sans"/>
          <w:bCs/>
          <w:sz w:val="20"/>
          <w:szCs w:val="20"/>
        </w:rPr>
      </w:pPr>
    </w:p>
    <w:p w14:paraId="4510692F"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j. Soweit eine Sonderzahlung gewährt wird, ist sie am 1. Dezember des Jahres fällig. </w:t>
      </w:r>
    </w:p>
    <w:p w14:paraId="21A001F9" w14:textId="77777777" w:rsidR="0065285D" w:rsidRPr="00D953DC" w:rsidRDefault="0065285D" w:rsidP="0065285D">
      <w:pPr>
        <w:pStyle w:val="Default"/>
        <w:tabs>
          <w:tab w:val="left" w:pos="5950"/>
        </w:tabs>
        <w:jc w:val="both"/>
        <w:rPr>
          <w:rFonts w:ascii="Fira Sans" w:hAnsi="Fira Sans"/>
          <w:bCs/>
          <w:sz w:val="20"/>
          <w:szCs w:val="20"/>
        </w:rPr>
      </w:pPr>
    </w:p>
    <w:p w14:paraId="12787564"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
          <w:bCs/>
          <w:sz w:val="20"/>
          <w:szCs w:val="20"/>
        </w:rPr>
        <w:t xml:space="preserve">3. Kontrollen (§ 15 </w:t>
      </w:r>
      <w:proofErr w:type="spellStart"/>
      <w:r w:rsidRPr="00D953DC">
        <w:rPr>
          <w:rFonts w:ascii="Fira Sans" w:hAnsi="Fira Sans"/>
          <w:b/>
          <w:bCs/>
          <w:sz w:val="20"/>
          <w:szCs w:val="20"/>
        </w:rPr>
        <w:t>TVgG</w:t>
      </w:r>
      <w:proofErr w:type="spellEnd"/>
      <w:r w:rsidRPr="00D953DC">
        <w:rPr>
          <w:rFonts w:ascii="Fira Sans" w:hAnsi="Fira Sans"/>
          <w:b/>
          <w:bCs/>
          <w:sz w:val="20"/>
          <w:szCs w:val="20"/>
        </w:rPr>
        <w:t xml:space="preserve"> M-V) </w:t>
      </w:r>
    </w:p>
    <w:p w14:paraId="323C3F31" w14:textId="77777777" w:rsidR="0065285D" w:rsidRPr="00D953DC" w:rsidRDefault="0065285D" w:rsidP="0065285D">
      <w:pPr>
        <w:pStyle w:val="Default"/>
        <w:tabs>
          <w:tab w:val="left" w:pos="5950"/>
        </w:tabs>
        <w:jc w:val="both"/>
        <w:rPr>
          <w:rFonts w:ascii="Fira Sans" w:hAnsi="Fira Sans"/>
          <w:bCs/>
          <w:sz w:val="20"/>
          <w:szCs w:val="20"/>
        </w:rPr>
      </w:pPr>
    </w:p>
    <w:p w14:paraId="5BA05F9F" w14:textId="7B316451"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a. Der öffentliche Auftraggeber hat nach § 15 Absatz 1 und 2 </w:t>
      </w:r>
      <w:proofErr w:type="spellStart"/>
      <w:r w:rsidRPr="00D953DC">
        <w:rPr>
          <w:rFonts w:ascii="Fira Sans" w:hAnsi="Fira Sans"/>
          <w:bCs/>
          <w:sz w:val="20"/>
          <w:szCs w:val="20"/>
        </w:rPr>
        <w:t>TVgG</w:t>
      </w:r>
      <w:proofErr w:type="spellEnd"/>
      <w:r w:rsidRPr="00D953DC">
        <w:rPr>
          <w:rFonts w:ascii="Fira Sans" w:hAnsi="Fira Sans"/>
          <w:bCs/>
          <w:sz w:val="20"/>
          <w:szCs w:val="20"/>
        </w:rPr>
        <w:t xml:space="preserve"> M-V die Befugnis, bei dem beauftragten Unternehmen die Einhaltung bestehender Pflichten zur Gewährung von Mindestarbeitsbedingungen zu überprüfen. Hierzu hat das beauftragte Unternehmen vollständige und prüffähige Unterlagen bereitzuhalten und auf Verlangen der prüfenden Stelle vorzulegen oder elektronisch zu übermitteln; auf Befragen hat es zu den Unterlagen Auskünfte zu erteilen. Dies umfasst insbesondere Entgelt- und Meldeunterlagen, Aufzeichnungen und andere Geschäftsunterlagen, aus denen Art, Umfang, Dauer und tatsächliche Entlohnung sowie Arbeitsbedingungen der Arbeitnehmenden hervorgehen oder abgeleitet werden können. </w:t>
      </w:r>
    </w:p>
    <w:p w14:paraId="3281468E" w14:textId="77777777" w:rsidR="0065285D" w:rsidRPr="00D953DC" w:rsidRDefault="0065285D" w:rsidP="0065285D">
      <w:pPr>
        <w:pStyle w:val="Default"/>
        <w:tabs>
          <w:tab w:val="left" w:pos="5950"/>
        </w:tabs>
        <w:jc w:val="both"/>
        <w:rPr>
          <w:rFonts w:ascii="Fira Sans" w:hAnsi="Fira Sans"/>
          <w:bCs/>
          <w:sz w:val="20"/>
          <w:szCs w:val="20"/>
        </w:rPr>
      </w:pPr>
    </w:p>
    <w:p w14:paraId="247C8FBA" w14:textId="30E272FC"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b. Das Unternehmen hat personenbezogene Beschäftigtendaten in den Unterlagen zu anonymisieren; es hat die Anonymisierung aufzuheben, soweit die prüfende Stelle konkrete Anhaltspunkte für einen Verstoß darlegt. </w:t>
      </w:r>
    </w:p>
    <w:p w14:paraId="59A299C0" w14:textId="77777777" w:rsidR="0065285D" w:rsidRPr="00D953DC" w:rsidRDefault="0065285D" w:rsidP="0065285D">
      <w:pPr>
        <w:pStyle w:val="Default"/>
        <w:tabs>
          <w:tab w:val="left" w:pos="5950"/>
        </w:tabs>
        <w:jc w:val="both"/>
        <w:rPr>
          <w:rFonts w:ascii="Fira Sans" w:hAnsi="Fira Sans"/>
          <w:bCs/>
          <w:sz w:val="20"/>
          <w:szCs w:val="20"/>
        </w:rPr>
      </w:pPr>
    </w:p>
    <w:p w14:paraId="4DF14A05" w14:textId="77777777"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c. Die Arbeitnehmenden sind von ihren </w:t>
      </w:r>
      <w:proofErr w:type="spellStart"/>
      <w:r w:rsidRPr="00D953DC">
        <w:rPr>
          <w:rFonts w:ascii="Fira Sans" w:hAnsi="Fira Sans"/>
          <w:bCs/>
          <w:sz w:val="20"/>
          <w:szCs w:val="20"/>
        </w:rPr>
        <w:t>Arbeitgebenden</w:t>
      </w:r>
      <w:proofErr w:type="spellEnd"/>
      <w:r w:rsidRPr="00D953DC">
        <w:rPr>
          <w:rFonts w:ascii="Fira Sans" w:hAnsi="Fira Sans"/>
          <w:bCs/>
          <w:sz w:val="20"/>
          <w:szCs w:val="20"/>
        </w:rPr>
        <w:t xml:space="preserve"> auf die Möglichkeit dieser Kontrollen hinzuweisen. </w:t>
      </w:r>
    </w:p>
    <w:p w14:paraId="3CB1718A" w14:textId="77777777" w:rsidR="0065285D" w:rsidRPr="00D953DC" w:rsidRDefault="0065285D" w:rsidP="0065285D">
      <w:pPr>
        <w:pStyle w:val="Default"/>
        <w:tabs>
          <w:tab w:val="left" w:pos="5950"/>
        </w:tabs>
        <w:jc w:val="both"/>
        <w:rPr>
          <w:rFonts w:ascii="Fira Sans" w:hAnsi="Fira Sans"/>
          <w:bCs/>
          <w:sz w:val="20"/>
          <w:szCs w:val="20"/>
        </w:rPr>
      </w:pPr>
    </w:p>
    <w:p w14:paraId="7E5D9F29" w14:textId="7A61F540"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d. Das beauftragte Unternehmen ist in Textform zu verpflichten, mit Nachunternehmen bzw. Verleihern eigene Befugnisse und Pflichten zur Kontrolle zu vereinbaren. Das gilt auf allen weiteren Stufen einer Vertragshierarchie entsprechend (§ 15 Absatz 3 </w:t>
      </w:r>
      <w:proofErr w:type="spellStart"/>
      <w:r w:rsidRPr="00D953DC">
        <w:rPr>
          <w:rFonts w:ascii="Fira Sans" w:hAnsi="Fira Sans"/>
          <w:bCs/>
          <w:sz w:val="20"/>
          <w:szCs w:val="20"/>
        </w:rPr>
        <w:t>TVgG</w:t>
      </w:r>
      <w:proofErr w:type="spellEnd"/>
      <w:r w:rsidRPr="00D953DC">
        <w:rPr>
          <w:rFonts w:ascii="Fira Sans" w:hAnsi="Fira Sans"/>
          <w:bCs/>
          <w:sz w:val="20"/>
          <w:szCs w:val="20"/>
        </w:rPr>
        <w:t xml:space="preserve"> M-V). </w:t>
      </w:r>
    </w:p>
    <w:p w14:paraId="7876B408" w14:textId="77777777" w:rsidR="00D953DC" w:rsidRPr="00D953DC" w:rsidRDefault="00D953DC" w:rsidP="0065285D">
      <w:pPr>
        <w:pStyle w:val="Default"/>
        <w:tabs>
          <w:tab w:val="left" w:pos="5950"/>
        </w:tabs>
        <w:jc w:val="both"/>
        <w:rPr>
          <w:rFonts w:ascii="Fira Sans" w:hAnsi="Fira Sans"/>
          <w:bCs/>
          <w:sz w:val="20"/>
          <w:szCs w:val="20"/>
        </w:rPr>
      </w:pPr>
    </w:p>
    <w:p w14:paraId="3C799AA9" w14:textId="77777777" w:rsidR="0065285D" w:rsidRPr="00D953DC" w:rsidRDefault="0065285D" w:rsidP="00D953DC">
      <w:pPr>
        <w:pStyle w:val="Default"/>
        <w:tabs>
          <w:tab w:val="left" w:pos="5950"/>
        </w:tabs>
        <w:jc w:val="both"/>
        <w:rPr>
          <w:rFonts w:ascii="Fira Sans" w:hAnsi="Fira Sans"/>
          <w:bCs/>
          <w:sz w:val="20"/>
          <w:szCs w:val="20"/>
        </w:rPr>
      </w:pPr>
      <w:r w:rsidRPr="00D953DC">
        <w:rPr>
          <w:rFonts w:ascii="Fira Sans" w:hAnsi="Fira Sans"/>
          <w:b/>
          <w:bCs/>
          <w:sz w:val="20"/>
          <w:szCs w:val="20"/>
        </w:rPr>
        <w:t xml:space="preserve">4. Sanktionen (§ 16 </w:t>
      </w:r>
      <w:proofErr w:type="spellStart"/>
      <w:r w:rsidRPr="00D953DC">
        <w:rPr>
          <w:rFonts w:ascii="Fira Sans" w:hAnsi="Fira Sans"/>
          <w:b/>
          <w:bCs/>
          <w:sz w:val="20"/>
          <w:szCs w:val="20"/>
        </w:rPr>
        <w:t>TVgG</w:t>
      </w:r>
      <w:proofErr w:type="spellEnd"/>
      <w:r w:rsidRPr="00D953DC">
        <w:rPr>
          <w:rFonts w:ascii="Fira Sans" w:hAnsi="Fira Sans"/>
          <w:b/>
          <w:bCs/>
          <w:sz w:val="20"/>
          <w:szCs w:val="20"/>
        </w:rPr>
        <w:t xml:space="preserve"> M-V) </w:t>
      </w:r>
    </w:p>
    <w:p w14:paraId="202F07C9" w14:textId="77777777" w:rsidR="0065285D" w:rsidRPr="00D953DC" w:rsidRDefault="0065285D" w:rsidP="0065285D">
      <w:pPr>
        <w:pStyle w:val="Default"/>
        <w:tabs>
          <w:tab w:val="left" w:pos="5950"/>
        </w:tabs>
        <w:jc w:val="both"/>
        <w:rPr>
          <w:rFonts w:ascii="Fira Sans" w:hAnsi="Fira Sans"/>
          <w:bCs/>
          <w:sz w:val="20"/>
          <w:szCs w:val="20"/>
        </w:rPr>
      </w:pPr>
    </w:p>
    <w:p w14:paraId="474A5AF3" w14:textId="09C36B6B"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a. Sanktionen bei Verstößen gegen Pflichten, die nach Maßgabe der abgegebenen Erklärung zu Mindestarbeitsbedingungen bestehen, sind Gegenstand einer gesondert abzugebenden Erklärung (vgl. § 16 Absatz 1 und 2 </w:t>
      </w:r>
      <w:proofErr w:type="spellStart"/>
      <w:r w:rsidRPr="00D953DC">
        <w:rPr>
          <w:rFonts w:ascii="Fira Sans" w:hAnsi="Fira Sans"/>
          <w:bCs/>
          <w:sz w:val="20"/>
          <w:szCs w:val="20"/>
        </w:rPr>
        <w:t>TVgG</w:t>
      </w:r>
      <w:proofErr w:type="spellEnd"/>
      <w:r w:rsidRPr="00D953DC">
        <w:rPr>
          <w:rFonts w:ascii="Fira Sans" w:hAnsi="Fira Sans"/>
          <w:bCs/>
          <w:sz w:val="20"/>
          <w:szCs w:val="20"/>
        </w:rPr>
        <w:t xml:space="preserve"> M-V). </w:t>
      </w:r>
    </w:p>
    <w:p w14:paraId="0A8FE736" w14:textId="77777777" w:rsidR="0065285D" w:rsidRPr="00D953DC" w:rsidRDefault="0065285D" w:rsidP="0065285D">
      <w:pPr>
        <w:pStyle w:val="Default"/>
        <w:tabs>
          <w:tab w:val="left" w:pos="5950"/>
        </w:tabs>
        <w:jc w:val="both"/>
        <w:rPr>
          <w:rFonts w:ascii="Fira Sans" w:hAnsi="Fira Sans"/>
          <w:bCs/>
          <w:sz w:val="20"/>
          <w:szCs w:val="20"/>
        </w:rPr>
      </w:pPr>
    </w:p>
    <w:p w14:paraId="4DA5A84E" w14:textId="28FCA384" w:rsidR="0065285D" w:rsidRPr="00D953DC" w:rsidRDefault="0065285D" w:rsidP="0065285D">
      <w:pPr>
        <w:pStyle w:val="Default"/>
        <w:tabs>
          <w:tab w:val="left" w:pos="5950"/>
        </w:tabs>
        <w:jc w:val="both"/>
        <w:rPr>
          <w:rFonts w:ascii="Fira Sans" w:hAnsi="Fira Sans"/>
          <w:bCs/>
          <w:sz w:val="20"/>
          <w:szCs w:val="20"/>
        </w:rPr>
      </w:pPr>
      <w:r w:rsidRPr="00D953DC">
        <w:rPr>
          <w:rFonts w:ascii="Fira Sans" w:hAnsi="Fira Sans"/>
          <w:bCs/>
          <w:sz w:val="20"/>
          <w:szCs w:val="20"/>
        </w:rPr>
        <w:t xml:space="preserve">b. Das beauftragte Unternehmen hat seinerseits Vereinbarungen mit Nachunternehmen und gleichgestellten Unternehmen zu schließen. Entsprechendes gilt auf allen weiteren Stufen einer Vertragshierarchie (§ 16 Absatz 3 </w:t>
      </w:r>
      <w:proofErr w:type="spellStart"/>
      <w:r w:rsidRPr="00D953DC">
        <w:rPr>
          <w:rFonts w:ascii="Fira Sans" w:hAnsi="Fira Sans"/>
          <w:bCs/>
          <w:sz w:val="20"/>
          <w:szCs w:val="20"/>
        </w:rPr>
        <w:t>TVgG</w:t>
      </w:r>
      <w:proofErr w:type="spellEnd"/>
      <w:r w:rsidRPr="00D953DC">
        <w:rPr>
          <w:rFonts w:ascii="Fira Sans" w:hAnsi="Fira Sans"/>
          <w:bCs/>
          <w:sz w:val="20"/>
          <w:szCs w:val="20"/>
        </w:rPr>
        <w:t xml:space="preserve"> M-V). </w:t>
      </w:r>
    </w:p>
    <w:p w14:paraId="6736A02F" w14:textId="77777777" w:rsidR="0065285D" w:rsidRPr="00D953DC" w:rsidRDefault="0065285D" w:rsidP="0065285D">
      <w:pPr>
        <w:pStyle w:val="Default"/>
        <w:tabs>
          <w:tab w:val="left" w:pos="5950"/>
        </w:tabs>
        <w:jc w:val="both"/>
        <w:rPr>
          <w:rFonts w:ascii="Fira Sans" w:hAnsi="Fira Sans"/>
          <w:bCs/>
          <w:sz w:val="20"/>
          <w:szCs w:val="20"/>
        </w:rPr>
      </w:pPr>
    </w:p>
    <w:p w14:paraId="3E689BF8" w14:textId="5DF34ABB" w:rsidR="00165188" w:rsidRPr="00D953DC" w:rsidRDefault="0065285D" w:rsidP="00804C77">
      <w:pPr>
        <w:pStyle w:val="Default"/>
        <w:tabs>
          <w:tab w:val="left" w:pos="5950"/>
        </w:tabs>
        <w:jc w:val="both"/>
        <w:rPr>
          <w:rFonts w:ascii="Fira Sans" w:hAnsi="Fira Sans"/>
          <w:bCs/>
          <w:sz w:val="20"/>
          <w:szCs w:val="20"/>
        </w:rPr>
      </w:pPr>
      <w:r w:rsidRPr="00D953DC">
        <w:rPr>
          <w:rFonts w:ascii="Fira Sans" w:hAnsi="Fira Sans"/>
          <w:bCs/>
          <w:sz w:val="20"/>
          <w:szCs w:val="20"/>
        </w:rPr>
        <w:t xml:space="preserve">c. Unternehmen, die zur Einhaltung der Pflichten nach Maßgabe der Erklärung zu Mindestarbeitsbedingungen verpflichtet worden sind, haben dem öffentlichen Auftraggeber festgestellte Verstöße gegen diese Pflichten und den begründenden Sachverhalt mitzuteilen (§ 16 Absatz 4 </w:t>
      </w:r>
      <w:proofErr w:type="spellStart"/>
      <w:r w:rsidRPr="00D953DC">
        <w:rPr>
          <w:rFonts w:ascii="Fira Sans" w:hAnsi="Fira Sans"/>
          <w:bCs/>
          <w:sz w:val="20"/>
          <w:szCs w:val="20"/>
        </w:rPr>
        <w:t>TVgG</w:t>
      </w:r>
      <w:proofErr w:type="spellEnd"/>
      <w:r w:rsidRPr="00D953DC">
        <w:rPr>
          <w:rFonts w:ascii="Fira Sans" w:hAnsi="Fira Sans"/>
          <w:bCs/>
          <w:sz w:val="20"/>
          <w:szCs w:val="20"/>
        </w:rPr>
        <w:t xml:space="preserve"> M-V).</w:t>
      </w:r>
    </w:p>
    <w:sectPr w:rsidR="00165188" w:rsidRPr="00D953DC" w:rsidSect="00336ED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89BFF" w14:textId="77777777" w:rsidR="005D0BAF" w:rsidRDefault="005D0BAF" w:rsidP="00DF5592">
      <w:r>
        <w:separator/>
      </w:r>
    </w:p>
  </w:endnote>
  <w:endnote w:type="continuationSeparator" w:id="0">
    <w:p w14:paraId="3E689C00" w14:textId="77777777" w:rsidR="005D0BAF" w:rsidRDefault="005D0BAF" w:rsidP="00DF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3CB75" w14:textId="77777777" w:rsidR="00CE70DA" w:rsidRDefault="00CE70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9C0B" w14:textId="2B046BC3" w:rsidR="004C6B52" w:rsidRPr="005C3EDA" w:rsidRDefault="004C6B52" w:rsidP="0020179C">
    <w:pPr>
      <w:pStyle w:val="Fuzeile"/>
      <w:jc w:val="center"/>
      <w:rPr>
        <w:rFonts w:ascii="Fira Sans" w:hAnsi="Fira Sans" w:cs="Arial"/>
      </w:rPr>
    </w:pPr>
    <w:r w:rsidRPr="005C3EDA">
      <w:rPr>
        <w:rFonts w:ascii="Fira Sans" w:hAnsi="Fira Sans" w:cs="Arial"/>
      </w:rPr>
      <w:t xml:space="preserve">Seite </w:t>
    </w:r>
    <w:r w:rsidRPr="005C3EDA">
      <w:rPr>
        <w:rFonts w:ascii="Fira Sans" w:hAnsi="Fira Sans" w:cs="Arial"/>
        <w:bCs/>
      </w:rPr>
      <w:fldChar w:fldCharType="begin"/>
    </w:r>
    <w:r w:rsidRPr="005C3EDA">
      <w:rPr>
        <w:rFonts w:ascii="Fira Sans" w:hAnsi="Fira Sans" w:cs="Arial"/>
        <w:bCs/>
      </w:rPr>
      <w:instrText>PAGE</w:instrText>
    </w:r>
    <w:r w:rsidRPr="005C3EDA">
      <w:rPr>
        <w:rFonts w:ascii="Fira Sans" w:hAnsi="Fira Sans" w:cs="Arial"/>
        <w:bCs/>
      </w:rPr>
      <w:fldChar w:fldCharType="separate"/>
    </w:r>
    <w:r w:rsidR="00C67B84">
      <w:rPr>
        <w:rFonts w:ascii="Fira Sans" w:hAnsi="Fira Sans" w:cs="Arial"/>
        <w:bCs/>
        <w:noProof/>
      </w:rPr>
      <w:t>1</w:t>
    </w:r>
    <w:r w:rsidRPr="005C3EDA">
      <w:rPr>
        <w:rFonts w:ascii="Fira Sans" w:hAnsi="Fira Sans" w:cs="Arial"/>
        <w:bCs/>
      </w:rPr>
      <w:fldChar w:fldCharType="end"/>
    </w:r>
    <w:r w:rsidRPr="005C3EDA">
      <w:rPr>
        <w:rFonts w:ascii="Fira Sans" w:hAnsi="Fira Sans" w:cs="Arial"/>
      </w:rPr>
      <w:t xml:space="preserve"> von </w:t>
    </w:r>
    <w:r w:rsidRPr="005C3EDA">
      <w:rPr>
        <w:rFonts w:ascii="Fira Sans" w:hAnsi="Fira Sans" w:cs="Arial"/>
        <w:bCs/>
      </w:rPr>
      <w:fldChar w:fldCharType="begin"/>
    </w:r>
    <w:r w:rsidRPr="005C3EDA">
      <w:rPr>
        <w:rFonts w:ascii="Fira Sans" w:hAnsi="Fira Sans" w:cs="Arial"/>
        <w:bCs/>
      </w:rPr>
      <w:instrText>NUMPAGES</w:instrText>
    </w:r>
    <w:r w:rsidRPr="005C3EDA">
      <w:rPr>
        <w:rFonts w:ascii="Fira Sans" w:hAnsi="Fira Sans" w:cs="Arial"/>
        <w:bCs/>
      </w:rPr>
      <w:fldChar w:fldCharType="separate"/>
    </w:r>
    <w:r w:rsidR="00C67B84">
      <w:rPr>
        <w:rFonts w:ascii="Fira Sans" w:hAnsi="Fira Sans" w:cs="Arial"/>
        <w:bCs/>
        <w:noProof/>
      </w:rPr>
      <w:t>1</w:t>
    </w:r>
    <w:r w:rsidRPr="005C3EDA">
      <w:rPr>
        <w:rFonts w:ascii="Fira Sans" w:hAnsi="Fira Sans" w:cs="Arial"/>
        <w:bCs/>
      </w:rPr>
      <w:fldChar w:fldCharType="end"/>
    </w:r>
  </w:p>
  <w:p w14:paraId="3E689C0C" w14:textId="77777777" w:rsidR="004C6B52" w:rsidRDefault="004C6B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ira Sans" w:hAnsi="Fira Sans"/>
      </w:rPr>
      <w:id w:val="373975145"/>
      <w:docPartObj>
        <w:docPartGallery w:val="Page Numbers (Bottom of Page)"/>
        <w:docPartUnique/>
      </w:docPartObj>
    </w:sdtPr>
    <w:sdtEndPr/>
    <w:sdtContent>
      <w:sdt>
        <w:sdtPr>
          <w:rPr>
            <w:rFonts w:ascii="Fira Sans" w:hAnsi="Fira Sans"/>
          </w:rPr>
          <w:id w:val="1728636285"/>
          <w:docPartObj>
            <w:docPartGallery w:val="Page Numbers (Top of Page)"/>
            <w:docPartUnique/>
          </w:docPartObj>
        </w:sdtPr>
        <w:sdtEndPr/>
        <w:sdtContent>
          <w:p w14:paraId="4BEBB8EB" w14:textId="09332BD6" w:rsidR="00336ED5" w:rsidRPr="00336ED5" w:rsidRDefault="00336ED5">
            <w:pPr>
              <w:pStyle w:val="Fuzeile"/>
              <w:jc w:val="center"/>
              <w:rPr>
                <w:rFonts w:ascii="Fira Sans" w:hAnsi="Fira Sans"/>
              </w:rPr>
            </w:pPr>
            <w:r w:rsidRPr="00336ED5">
              <w:rPr>
                <w:rFonts w:ascii="Fira Sans" w:hAnsi="Fira Sans"/>
              </w:rPr>
              <w:t xml:space="preserve">Seite </w:t>
            </w:r>
            <w:r w:rsidRPr="00336ED5">
              <w:rPr>
                <w:rFonts w:ascii="Fira Sans" w:hAnsi="Fira Sans"/>
                <w:bCs/>
              </w:rPr>
              <w:fldChar w:fldCharType="begin"/>
            </w:r>
            <w:r w:rsidRPr="00336ED5">
              <w:rPr>
                <w:rFonts w:ascii="Fira Sans" w:hAnsi="Fira Sans"/>
                <w:bCs/>
              </w:rPr>
              <w:instrText>PAGE</w:instrText>
            </w:r>
            <w:r w:rsidRPr="00336ED5">
              <w:rPr>
                <w:rFonts w:ascii="Fira Sans" w:hAnsi="Fira Sans"/>
                <w:bCs/>
              </w:rPr>
              <w:fldChar w:fldCharType="separate"/>
            </w:r>
            <w:r w:rsidRPr="00336ED5">
              <w:rPr>
                <w:rFonts w:ascii="Fira Sans" w:hAnsi="Fira Sans"/>
                <w:bCs/>
              </w:rPr>
              <w:t>2</w:t>
            </w:r>
            <w:r w:rsidRPr="00336ED5">
              <w:rPr>
                <w:rFonts w:ascii="Fira Sans" w:hAnsi="Fira Sans"/>
                <w:bCs/>
              </w:rPr>
              <w:fldChar w:fldCharType="end"/>
            </w:r>
            <w:r w:rsidRPr="00336ED5">
              <w:rPr>
                <w:rFonts w:ascii="Fira Sans" w:hAnsi="Fira Sans"/>
              </w:rPr>
              <w:t xml:space="preserve"> von </w:t>
            </w:r>
            <w:r w:rsidRPr="00336ED5">
              <w:rPr>
                <w:rFonts w:ascii="Fira Sans" w:hAnsi="Fira Sans"/>
                <w:bCs/>
              </w:rPr>
              <w:fldChar w:fldCharType="begin"/>
            </w:r>
            <w:r w:rsidRPr="00336ED5">
              <w:rPr>
                <w:rFonts w:ascii="Fira Sans" w:hAnsi="Fira Sans"/>
                <w:bCs/>
              </w:rPr>
              <w:instrText>NUMPAGES</w:instrText>
            </w:r>
            <w:r w:rsidRPr="00336ED5">
              <w:rPr>
                <w:rFonts w:ascii="Fira Sans" w:hAnsi="Fira Sans"/>
                <w:bCs/>
              </w:rPr>
              <w:fldChar w:fldCharType="separate"/>
            </w:r>
            <w:r w:rsidRPr="00336ED5">
              <w:rPr>
                <w:rFonts w:ascii="Fira Sans" w:hAnsi="Fira Sans"/>
                <w:bCs/>
              </w:rPr>
              <w:t>2</w:t>
            </w:r>
            <w:r w:rsidRPr="00336ED5">
              <w:rPr>
                <w:rFonts w:ascii="Fira Sans" w:hAnsi="Fira Sans"/>
                <w:bCs/>
              </w:rPr>
              <w:fldChar w:fldCharType="end"/>
            </w:r>
          </w:p>
        </w:sdtContent>
      </w:sdt>
    </w:sdtContent>
  </w:sdt>
  <w:p w14:paraId="790C7383" w14:textId="77777777" w:rsidR="00336ED5" w:rsidRDefault="00336E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89BFD" w14:textId="77777777" w:rsidR="005D0BAF" w:rsidRDefault="005D0BAF" w:rsidP="00DF5592">
      <w:r>
        <w:separator/>
      </w:r>
    </w:p>
  </w:footnote>
  <w:footnote w:type="continuationSeparator" w:id="0">
    <w:p w14:paraId="3E689BFE" w14:textId="77777777" w:rsidR="005D0BAF" w:rsidRDefault="005D0BAF" w:rsidP="00DF5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9961" w14:textId="77777777" w:rsidR="00CE70DA" w:rsidRDefault="00CE70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61896" w14:textId="77777777" w:rsidR="00CE70DA" w:rsidRDefault="00CE70D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336ED5" w:rsidRPr="00725FA5" w14:paraId="3BC49000" w14:textId="77777777" w:rsidTr="0073595F">
      <w:tc>
        <w:tcPr>
          <w:tcW w:w="1951" w:type="dxa"/>
          <w:shd w:val="clear" w:color="auto" w:fill="auto"/>
          <w:vAlign w:val="center"/>
        </w:tcPr>
        <w:p w14:paraId="61F59EEA" w14:textId="77777777" w:rsidR="00336ED5" w:rsidRPr="00725FA5" w:rsidRDefault="00336ED5" w:rsidP="00336ED5">
          <w:pPr>
            <w:rPr>
              <w:rFonts w:ascii="Fira Sans" w:eastAsia="Times New Roman" w:hAnsi="Fira Sans" w:cs="Arial"/>
              <w:b/>
              <w:lang w:eastAsia="de-DE"/>
            </w:rPr>
          </w:pPr>
          <w:r w:rsidRPr="00725FA5">
            <w:rPr>
              <w:rFonts w:ascii="Fira Sans" w:eastAsia="Times New Roman" w:hAnsi="Fira Sans" w:cs="Arial"/>
              <w:b/>
              <w:lang w:eastAsia="de-DE"/>
            </w:rPr>
            <w:t>Vergabetitel:</w:t>
          </w:r>
        </w:p>
      </w:tc>
      <w:tc>
        <w:tcPr>
          <w:tcW w:w="7513" w:type="dxa"/>
          <w:shd w:val="clear" w:color="auto" w:fill="auto"/>
          <w:vAlign w:val="center"/>
        </w:tcPr>
        <w:p w14:paraId="26DE5DE3" w14:textId="0A7A0A42" w:rsidR="00336ED5" w:rsidRPr="00725FA5" w:rsidRDefault="00770B5D" w:rsidP="00336ED5">
          <w:pPr>
            <w:rPr>
              <w:rFonts w:ascii="Fira Sans" w:eastAsia="Times New Roman" w:hAnsi="Fira Sans" w:cs="Arial"/>
              <w:b/>
              <w:lang w:eastAsia="de-DE"/>
            </w:rPr>
          </w:pPr>
          <w:r w:rsidRPr="00770B5D">
            <w:rPr>
              <w:rFonts w:ascii="Fira Sans" w:hAnsi="Fira Sans"/>
              <w:b/>
              <w:spacing w:val="-4"/>
            </w:rPr>
            <w:t>Rahmenleasingvereinbarung zur Umsetzung des Dienstradleasings für die Beschäftigten der Hanse- und Universitätsstadt Rostock</w:t>
          </w:r>
        </w:p>
      </w:tc>
    </w:tr>
    <w:tr w:rsidR="00336ED5" w:rsidRPr="00725FA5" w14:paraId="2F4E0137" w14:textId="77777777" w:rsidTr="0073595F">
      <w:tc>
        <w:tcPr>
          <w:tcW w:w="1951" w:type="dxa"/>
          <w:shd w:val="clear" w:color="auto" w:fill="auto"/>
          <w:vAlign w:val="center"/>
        </w:tcPr>
        <w:p w14:paraId="7ED5353A" w14:textId="77777777" w:rsidR="00336ED5" w:rsidRPr="00725FA5" w:rsidRDefault="00336ED5" w:rsidP="00336ED5">
          <w:pPr>
            <w:rPr>
              <w:rFonts w:ascii="Fira Sans" w:eastAsia="Times New Roman" w:hAnsi="Fira Sans" w:cs="Arial"/>
              <w:b/>
              <w:lang w:eastAsia="de-DE"/>
            </w:rPr>
          </w:pPr>
          <w:r w:rsidRPr="00725FA5">
            <w:rPr>
              <w:rFonts w:ascii="Fira Sans" w:eastAsia="Times New Roman" w:hAnsi="Fira Sans" w:cs="Arial"/>
              <w:b/>
              <w:lang w:eastAsia="de-DE"/>
            </w:rPr>
            <w:t>Leistung:</w:t>
          </w:r>
        </w:p>
      </w:tc>
      <w:tc>
        <w:tcPr>
          <w:tcW w:w="7513" w:type="dxa"/>
          <w:shd w:val="clear" w:color="auto" w:fill="auto"/>
          <w:vAlign w:val="center"/>
        </w:tcPr>
        <w:p w14:paraId="5467DB1E" w14:textId="6388EA0A" w:rsidR="00336ED5" w:rsidRPr="00725FA5" w:rsidRDefault="00770B5D" w:rsidP="00336ED5">
          <w:pPr>
            <w:rPr>
              <w:rFonts w:ascii="Fira Sans" w:eastAsia="Times New Roman" w:hAnsi="Fira Sans" w:cs="Arial"/>
              <w:b/>
              <w:lang w:eastAsia="de-DE"/>
            </w:rPr>
          </w:pPr>
          <w:r>
            <w:rPr>
              <w:rFonts w:ascii="Fira Sans" w:eastAsia="Times New Roman" w:hAnsi="Fira Sans" w:cs="Arial"/>
              <w:b/>
              <w:lang w:eastAsia="de-DE"/>
            </w:rPr>
            <w:t>Dienstl</w:t>
          </w:r>
          <w:bookmarkStart w:id="1" w:name="_GoBack"/>
          <w:bookmarkEnd w:id="1"/>
          <w:r w:rsidR="00FD766E">
            <w:rPr>
              <w:rFonts w:ascii="Fira Sans" w:eastAsia="Times New Roman" w:hAnsi="Fira Sans" w:cs="Arial"/>
              <w:b/>
              <w:lang w:eastAsia="de-DE"/>
            </w:rPr>
            <w:t>eistung</w:t>
          </w:r>
        </w:p>
      </w:tc>
    </w:tr>
    <w:tr w:rsidR="00336ED5" w:rsidRPr="00725FA5" w14:paraId="5DDFEF3B" w14:textId="77777777" w:rsidTr="0073595F">
      <w:tc>
        <w:tcPr>
          <w:tcW w:w="1951" w:type="dxa"/>
          <w:shd w:val="clear" w:color="auto" w:fill="auto"/>
          <w:vAlign w:val="center"/>
        </w:tcPr>
        <w:p w14:paraId="5E91635C" w14:textId="77777777" w:rsidR="00336ED5" w:rsidRPr="00725FA5" w:rsidRDefault="00336ED5" w:rsidP="00336ED5">
          <w:pPr>
            <w:rPr>
              <w:rFonts w:ascii="Fira Sans" w:eastAsia="Times New Roman" w:hAnsi="Fira Sans" w:cs="Arial"/>
              <w:b/>
              <w:lang w:eastAsia="de-DE"/>
            </w:rPr>
          </w:pPr>
          <w:r w:rsidRPr="00725FA5">
            <w:rPr>
              <w:rFonts w:ascii="Fira Sans" w:eastAsia="Times New Roman" w:hAnsi="Fira Sans" w:cs="Arial"/>
              <w:b/>
              <w:lang w:eastAsia="de-DE"/>
            </w:rPr>
            <w:t xml:space="preserve">Vergabenummer: </w:t>
          </w:r>
        </w:p>
      </w:tc>
      <w:tc>
        <w:tcPr>
          <w:tcW w:w="7513" w:type="dxa"/>
          <w:shd w:val="clear" w:color="auto" w:fill="auto"/>
          <w:vAlign w:val="center"/>
        </w:tcPr>
        <w:p w14:paraId="0A9DAC19" w14:textId="159D8C91" w:rsidR="00336ED5" w:rsidRPr="00725FA5" w:rsidRDefault="00CE70DA" w:rsidP="00336ED5">
          <w:pPr>
            <w:rPr>
              <w:rFonts w:ascii="Fira Sans" w:eastAsia="Times New Roman" w:hAnsi="Fira Sans" w:cs="Arial"/>
              <w:b/>
              <w:lang w:eastAsia="de-DE"/>
            </w:rPr>
          </w:pPr>
          <w:r>
            <w:rPr>
              <w:rFonts w:ascii="Fira Sans" w:eastAsia="Times New Roman" w:hAnsi="Fira Sans" w:cs="Arial"/>
              <w:b/>
              <w:lang w:eastAsia="de-DE"/>
            </w:rPr>
            <w:t>1</w:t>
          </w:r>
          <w:r w:rsidR="00770B5D">
            <w:rPr>
              <w:rFonts w:ascii="Fira Sans" w:eastAsia="Times New Roman" w:hAnsi="Fira Sans" w:cs="Arial"/>
              <w:b/>
              <w:lang w:eastAsia="de-DE"/>
            </w:rPr>
            <w:t>8</w:t>
          </w:r>
          <w:r w:rsidR="009633C0">
            <w:rPr>
              <w:rFonts w:ascii="Fira Sans" w:eastAsia="Times New Roman" w:hAnsi="Fira Sans" w:cs="Arial"/>
              <w:b/>
              <w:lang w:eastAsia="de-DE"/>
            </w:rPr>
            <w:t>/30/26</w:t>
          </w:r>
        </w:p>
      </w:tc>
    </w:tr>
  </w:tbl>
  <w:p w14:paraId="57126C8E" w14:textId="77777777" w:rsidR="00336ED5" w:rsidRDefault="00336E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0574"/>
    <w:multiLevelType w:val="hybridMultilevel"/>
    <w:tmpl w:val="2B36F9D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C0"/>
    <w:rsid w:val="00052E97"/>
    <w:rsid w:val="00055340"/>
    <w:rsid w:val="00056543"/>
    <w:rsid w:val="000650D2"/>
    <w:rsid w:val="000708B3"/>
    <w:rsid w:val="00086FCA"/>
    <w:rsid w:val="0009724E"/>
    <w:rsid w:val="000A6EC8"/>
    <w:rsid w:val="000B367F"/>
    <w:rsid w:val="000B503F"/>
    <w:rsid w:val="000E74AD"/>
    <w:rsid w:val="00154EC0"/>
    <w:rsid w:val="00165188"/>
    <w:rsid w:val="00191DFB"/>
    <w:rsid w:val="001A2E26"/>
    <w:rsid w:val="001A6EF6"/>
    <w:rsid w:val="001C04BC"/>
    <w:rsid w:val="001E5BB2"/>
    <w:rsid w:val="0020179C"/>
    <w:rsid w:val="00207570"/>
    <w:rsid w:val="0021016D"/>
    <w:rsid w:val="00227A6F"/>
    <w:rsid w:val="00236F7B"/>
    <w:rsid w:val="0025533C"/>
    <w:rsid w:val="00276B2E"/>
    <w:rsid w:val="002C51D3"/>
    <w:rsid w:val="002C7357"/>
    <w:rsid w:val="00301389"/>
    <w:rsid w:val="00313A97"/>
    <w:rsid w:val="00336ED5"/>
    <w:rsid w:val="00374F21"/>
    <w:rsid w:val="003948A3"/>
    <w:rsid w:val="0041531C"/>
    <w:rsid w:val="004330BB"/>
    <w:rsid w:val="00450CBE"/>
    <w:rsid w:val="0046059A"/>
    <w:rsid w:val="00460B8A"/>
    <w:rsid w:val="00472331"/>
    <w:rsid w:val="004961C7"/>
    <w:rsid w:val="004C6B52"/>
    <w:rsid w:val="004D07A1"/>
    <w:rsid w:val="00504601"/>
    <w:rsid w:val="005156C6"/>
    <w:rsid w:val="00550E3E"/>
    <w:rsid w:val="00556293"/>
    <w:rsid w:val="00581ACB"/>
    <w:rsid w:val="005C3EDA"/>
    <w:rsid w:val="005D0BAF"/>
    <w:rsid w:val="006108C2"/>
    <w:rsid w:val="00617384"/>
    <w:rsid w:val="0062089C"/>
    <w:rsid w:val="00623FF8"/>
    <w:rsid w:val="00637EC8"/>
    <w:rsid w:val="006448C7"/>
    <w:rsid w:val="0065241E"/>
    <w:rsid w:val="0065285D"/>
    <w:rsid w:val="006E7ED5"/>
    <w:rsid w:val="00725FA5"/>
    <w:rsid w:val="00751AAC"/>
    <w:rsid w:val="00765976"/>
    <w:rsid w:val="00770B5D"/>
    <w:rsid w:val="00770C71"/>
    <w:rsid w:val="0078147F"/>
    <w:rsid w:val="00783CD0"/>
    <w:rsid w:val="0079025A"/>
    <w:rsid w:val="007B48DE"/>
    <w:rsid w:val="00800CEB"/>
    <w:rsid w:val="00804C77"/>
    <w:rsid w:val="00813BBF"/>
    <w:rsid w:val="008231E9"/>
    <w:rsid w:val="008302F7"/>
    <w:rsid w:val="008713AE"/>
    <w:rsid w:val="008D3910"/>
    <w:rsid w:val="008D4B19"/>
    <w:rsid w:val="00906684"/>
    <w:rsid w:val="00926C58"/>
    <w:rsid w:val="009633C0"/>
    <w:rsid w:val="009749FC"/>
    <w:rsid w:val="00A007AC"/>
    <w:rsid w:val="00A05C7B"/>
    <w:rsid w:val="00A102A1"/>
    <w:rsid w:val="00A4708D"/>
    <w:rsid w:val="00A73F43"/>
    <w:rsid w:val="00AA04FF"/>
    <w:rsid w:val="00AA1A96"/>
    <w:rsid w:val="00AA715B"/>
    <w:rsid w:val="00AF2650"/>
    <w:rsid w:val="00B22F60"/>
    <w:rsid w:val="00B37E2B"/>
    <w:rsid w:val="00B51D51"/>
    <w:rsid w:val="00B70D77"/>
    <w:rsid w:val="00B73862"/>
    <w:rsid w:val="00B92E8A"/>
    <w:rsid w:val="00B940EF"/>
    <w:rsid w:val="00BB254D"/>
    <w:rsid w:val="00BB321B"/>
    <w:rsid w:val="00BD7D6F"/>
    <w:rsid w:val="00C06034"/>
    <w:rsid w:val="00C36CAF"/>
    <w:rsid w:val="00C61433"/>
    <w:rsid w:val="00C67B84"/>
    <w:rsid w:val="00C73FE6"/>
    <w:rsid w:val="00CB7742"/>
    <w:rsid w:val="00CC310E"/>
    <w:rsid w:val="00CE2BC1"/>
    <w:rsid w:val="00CE70DA"/>
    <w:rsid w:val="00D11F1F"/>
    <w:rsid w:val="00D51982"/>
    <w:rsid w:val="00D61983"/>
    <w:rsid w:val="00D953DC"/>
    <w:rsid w:val="00DF5592"/>
    <w:rsid w:val="00E30F31"/>
    <w:rsid w:val="00E62980"/>
    <w:rsid w:val="00E84E8C"/>
    <w:rsid w:val="00E851DD"/>
    <w:rsid w:val="00E87233"/>
    <w:rsid w:val="00E914DE"/>
    <w:rsid w:val="00EC0E32"/>
    <w:rsid w:val="00ED1F81"/>
    <w:rsid w:val="00EE70BE"/>
    <w:rsid w:val="00F20C69"/>
    <w:rsid w:val="00F33C06"/>
    <w:rsid w:val="00F3778A"/>
    <w:rsid w:val="00F40693"/>
    <w:rsid w:val="00FC40A6"/>
    <w:rsid w:val="00FD52C5"/>
    <w:rsid w:val="00FD766E"/>
    <w:rsid w:val="00FF38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689BD7"/>
  <w15:docId w15:val="{E2DD9936-16CC-449E-9BE8-AC5918FA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851DD"/>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54EC0"/>
    <w:pPr>
      <w:autoSpaceDE w:val="0"/>
      <w:autoSpaceDN w:val="0"/>
      <w:adjustRightInd w:val="0"/>
    </w:pPr>
    <w:rPr>
      <w:rFonts w:cs="Arial"/>
      <w:color w:val="000000"/>
      <w:sz w:val="24"/>
      <w:szCs w:val="24"/>
      <w:lang w:eastAsia="en-US"/>
    </w:rPr>
  </w:style>
  <w:style w:type="character" w:styleId="Fett">
    <w:name w:val="Strong"/>
    <w:uiPriority w:val="22"/>
    <w:qFormat/>
    <w:rsid w:val="00165188"/>
    <w:rPr>
      <w:b/>
      <w:bCs/>
    </w:rPr>
  </w:style>
  <w:style w:type="paragraph" w:styleId="Kopfzeile">
    <w:name w:val="header"/>
    <w:basedOn w:val="Standard"/>
    <w:link w:val="KopfzeileZchn"/>
    <w:uiPriority w:val="99"/>
    <w:unhideWhenUsed/>
    <w:rsid w:val="00DF5592"/>
    <w:pPr>
      <w:tabs>
        <w:tab w:val="center" w:pos="4536"/>
        <w:tab w:val="right" w:pos="9072"/>
      </w:tabs>
    </w:pPr>
  </w:style>
  <w:style w:type="character" w:customStyle="1" w:styleId="KopfzeileZchn">
    <w:name w:val="Kopfzeile Zchn"/>
    <w:basedOn w:val="Absatz-Standardschriftart"/>
    <w:link w:val="Kopfzeile"/>
    <w:uiPriority w:val="99"/>
    <w:rsid w:val="00DF5592"/>
  </w:style>
  <w:style w:type="paragraph" w:styleId="Fuzeile">
    <w:name w:val="footer"/>
    <w:basedOn w:val="Standard"/>
    <w:link w:val="FuzeileZchn"/>
    <w:uiPriority w:val="99"/>
    <w:unhideWhenUsed/>
    <w:rsid w:val="00DF5592"/>
    <w:pPr>
      <w:tabs>
        <w:tab w:val="center" w:pos="4536"/>
        <w:tab w:val="right" w:pos="9072"/>
      </w:tabs>
    </w:pPr>
  </w:style>
  <w:style w:type="character" w:customStyle="1" w:styleId="FuzeileZchn">
    <w:name w:val="Fußzeile Zchn"/>
    <w:basedOn w:val="Absatz-Standardschriftart"/>
    <w:link w:val="Fuzeile"/>
    <w:uiPriority w:val="99"/>
    <w:rsid w:val="00DF5592"/>
  </w:style>
  <w:style w:type="paragraph" w:styleId="Funotentext">
    <w:name w:val="footnote text"/>
    <w:basedOn w:val="Standard"/>
    <w:link w:val="FunotentextZchn"/>
    <w:uiPriority w:val="99"/>
    <w:semiHidden/>
    <w:unhideWhenUsed/>
    <w:rsid w:val="00ED1F81"/>
    <w:rPr>
      <w:sz w:val="20"/>
      <w:szCs w:val="20"/>
    </w:rPr>
  </w:style>
  <w:style w:type="character" w:customStyle="1" w:styleId="FunotentextZchn">
    <w:name w:val="Fußnotentext Zchn"/>
    <w:link w:val="Funotentext"/>
    <w:uiPriority w:val="99"/>
    <w:semiHidden/>
    <w:rsid w:val="00ED1F81"/>
    <w:rPr>
      <w:sz w:val="20"/>
      <w:szCs w:val="20"/>
    </w:rPr>
  </w:style>
  <w:style w:type="character" w:styleId="Funotenzeichen">
    <w:name w:val="footnote reference"/>
    <w:uiPriority w:val="99"/>
    <w:semiHidden/>
    <w:unhideWhenUsed/>
    <w:rsid w:val="00ED1F81"/>
    <w:rPr>
      <w:vertAlign w:val="superscript"/>
    </w:rPr>
  </w:style>
  <w:style w:type="paragraph" w:styleId="Sprechblasentext">
    <w:name w:val="Balloon Text"/>
    <w:basedOn w:val="Standard"/>
    <w:link w:val="SprechblasentextZchn"/>
    <w:uiPriority w:val="99"/>
    <w:semiHidden/>
    <w:unhideWhenUsed/>
    <w:rsid w:val="00E62980"/>
    <w:rPr>
      <w:rFonts w:ascii="Tahoma" w:hAnsi="Tahoma" w:cs="Tahoma"/>
      <w:sz w:val="16"/>
      <w:szCs w:val="16"/>
    </w:rPr>
  </w:style>
  <w:style w:type="character" w:customStyle="1" w:styleId="SprechblasentextZchn">
    <w:name w:val="Sprechblasentext Zchn"/>
    <w:link w:val="Sprechblasentext"/>
    <w:uiPriority w:val="99"/>
    <w:semiHidden/>
    <w:rsid w:val="00E62980"/>
    <w:rPr>
      <w:rFonts w:ascii="Tahoma" w:hAnsi="Tahoma" w:cs="Tahoma"/>
      <w:sz w:val="16"/>
      <w:szCs w:val="16"/>
    </w:rPr>
  </w:style>
  <w:style w:type="paragraph" w:styleId="KeinLeerraum">
    <w:name w:val="No Spacing"/>
    <w:uiPriority w:val="1"/>
    <w:qFormat/>
    <w:rsid w:val="00052E97"/>
    <w:rPr>
      <w:rFonts w:ascii="Calibri" w:hAnsi="Calibri"/>
      <w:sz w:val="22"/>
      <w:szCs w:val="22"/>
      <w:lang w:eastAsia="en-US"/>
    </w:rPr>
  </w:style>
  <w:style w:type="character" w:styleId="Hyperlink">
    <w:name w:val="Hyperlink"/>
    <w:basedOn w:val="Absatz-Standardschriftart"/>
    <w:uiPriority w:val="99"/>
    <w:unhideWhenUsed/>
    <w:rsid w:val="00B940EF"/>
    <w:rPr>
      <w:color w:val="0000FF" w:themeColor="hyperlink"/>
      <w:u w:val="single"/>
    </w:rPr>
  </w:style>
  <w:style w:type="character" w:styleId="NichtaufgelsteErwhnung">
    <w:name w:val="Unresolved Mention"/>
    <w:basedOn w:val="Absatz-Standardschriftart"/>
    <w:uiPriority w:val="99"/>
    <w:semiHidden/>
    <w:unhideWhenUsed/>
    <w:rsid w:val="00B940EF"/>
    <w:rPr>
      <w:color w:val="605E5C"/>
      <w:shd w:val="clear" w:color="auto" w:fill="E1DFDD"/>
    </w:rPr>
  </w:style>
  <w:style w:type="character" w:styleId="BesuchterLink">
    <w:name w:val="FollowedHyperlink"/>
    <w:basedOn w:val="Absatz-Standardschriftart"/>
    <w:uiPriority w:val="99"/>
    <w:semiHidden/>
    <w:unhideWhenUsed/>
    <w:rsid w:val="00652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30432">
      <w:bodyDiv w:val="1"/>
      <w:marLeft w:val="0"/>
      <w:marRight w:val="0"/>
      <w:marTop w:val="0"/>
      <w:marBottom w:val="0"/>
      <w:divBdr>
        <w:top w:val="none" w:sz="0" w:space="0" w:color="auto"/>
        <w:left w:val="none" w:sz="0" w:space="0" w:color="auto"/>
        <w:bottom w:val="none" w:sz="0" w:space="0" w:color="auto"/>
        <w:right w:val="none" w:sz="0" w:space="0" w:color="auto"/>
      </w:divBdr>
    </w:div>
    <w:div w:id="10256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erung-mv.de/Landesregierung/wm/Wirtschaft/%C3%96ffentliches-Auftragswes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gierung-mv.de/Landesregierung/wm/Wirtschaft/%C3%96ffentliches-Auftragswesen/" TargetMode="External"/><Relationship Id="rId4" Type="http://schemas.openxmlformats.org/officeDocument/2006/relationships/settings" Target="settings.xml"/><Relationship Id="rId9" Type="http://schemas.openxmlformats.org/officeDocument/2006/relationships/hyperlink" Target="https://www.landesrecht-mv.de/bsmv/document/jlr-MinArbbA%C3%B6AufVMVrahmen"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E5F68-AF6C-41AC-9D6A-64D4A3A0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8242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Stadtverwaltung Rostock</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Win10Support</cp:lastModifiedBy>
  <cp:revision>2</cp:revision>
  <cp:lastPrinted>2021-03-26T13:00:00Z</cp:lastPrinted>
  <dcterms:created xsi:type="dcterms:W3CDTF">2026-04-16T11:16:00Z</dcterms:created>
  <dcterms:modified xsi:type="dcterms:W3CDTF">2026-04-16T11:16:00Z</dcterms:modified>
</cp:coreProperties>
</file>